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47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98"/>
        <w:gridCol w:w="2409"/>
        <w:gridCol w:w="4428"/>
      </w:tblGrid>
      <w:tr w:rsidR="00F86F4B" w:rsidRPr="00F86F4B" w14:paraId="5321CDE9" w14:textId="77777777" w:rsidTr="00FC169D">
        <w:trPr>
          <w:trHeight w:val="11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14:paraId="2627778B" w14:textId="0706AF67" w:rsidR="00424610" w:rsidRPr="00F86F4B" w:rsidRDefault="00424610" w:rsidP="00424610">
            <w:pPr>
              <w:spacing w:beforeLines="50" w:before="120" w:afterLines="50" w:after="120" w:line="360" w:lineRule="auto"/>
              <w:jc w:val="center"/>
              <w:rPr>
                <w:rFonts w:ascii="Lato" w:hAnsi="Lato" w:cs="Arial"/>
                <w:b/>
                <w:sz w:val="28"/>
                <w:szCs w:val="28"/>
              </w:rPr>
            </w:pPr>
            <w:r w:rsidRPr="003D0AEA">
              <w:rPr>
                <w:rFonts w:ascii="Lato" w:hAnsi="Lato" w:cs="Arial"/>
                <w:b/>
                <w:sz w:val="24"/>
                <w:szCs w:val="24"/>
              </w:rPr>
              <w:t>PLAN DZIAŁAŃ W SEKTORZE ZDROWIA</w:t>
            </w:r>
          </w:p>
        </w:tc>
      </w:tr>
      <w:tr w:rsidR="00F86F4B" w:rsidRPr="00F86F4B" w14:paraId="1C783EAA" w14:textId="77777777" w:rsidTr="00FC169D">
        <w:trPr>
          <w:trHeight w:val="11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839858" w14:textId="01E8F252" w:rsidR="00030305" w:rsidRPr="003D0AEA" w:rsidRDefault="00030305" w:rsidP="001114CC">
            <w:pPr>
              <w:pStyle w:val="Nagwek1"/>
              <w:rPr>
                <w:rFonts w:ascii="Lato" w:hAnsi="Lato"/>
                <w:sz w:val="20"/>
                <w:szCs w:val="20"/>
              </w:rPr>
            </w:pPr>
            <w:r w:rsidRPr="003D0AEA">
              <w:rPr>
                <w:rFonts w:ascii="Lato" w:hAnsi="Lato"/>
                <w:sz w:val="20"/>
                <w:szCs w:val="20"/>
              </w:rPr>
              <w:t>I INFORMACJE OGÓLNE</w:t>
            </w:r>
          </w:p>
        </w:tc>
      </w:tr>
      <w:tr w:rsidR="00F86F4B" w:rsidRPr="00F86F4B" w14:paraId="16E95012" w14:textId="77777777" w:rsidTr="00FC169D">
        <w:trPr>
          <w:trHeight w:val="110"/>
          <w:jc w:val="center"/>
        </w:trPr>
        <w:tc>
          <w:tcPr>
            <w:tcW w:w="28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E5493F" w14:textId="327D53C1" w:rsidR="00424610" w:rsidRPr="003D0AEA" w:rsidRDefault="008A7FCE" w:rsidP="003D0AEA">
            <w:pPr>
              <w:tabs>
                <w:tab w:val="left" w:pos="3686"/>
              </w:tabs>
              <w:spacing w:before="100" w:after="100" w:line="240" w:lineRule="auto"/>
              <w:rPr>
                <w:rFonts w:ascii="Lato" w:hAnsi="Lato" w:cs="Arial"/>
                <w:b/>
                <w:sz w:val="16"/>
                <w:szCs w:val="16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>I.1</w:t>
            </w:r>
            <w:r w:rsidR="003E7C23">
              <w:rPr>
                <w:rFonts w:ascii="Lato" w:hAnsi="Lato" w:cs="Arial"/>
                <w:b/>
                <w:strike/>
                <w:sz w:val="20"/>
                <w:szCs w:val="20"/>
              </w:rPr>
              <w:t xml:space="preserve"> </w:t>
            </w:r>
            <w:r w:rsidR="00D565F5">
              <w:rPr>
                <w:rFonts w:ascii="Lato" w:hAnsi="Lato" w:cs="Arial"/>
                <w:b/>
                <w:sz w:val="20"/>
                <w:szCs w:val="20"/>
              </w:rPr>
              <w:t xml:space="preserve">NUMER </w:t>
            </w:r>
            <w:r w:rsidR="00424610" w:rsidRPr="000A251A">
              <w:rPr>
                <w:rFonts w:ascii="Lato" w:hAnsi="Lato" w:cs="Arial"/>
                <w:b/>
                <w:sz w:val="20"/>
                <w:szCs w:val="20"/>
              </w:rPr>
              <w:t>PLANU DZIAŁA</w:t>
            </w:r>
            <w:r w:rsidR="003E7C23">
              <w:rPr>
                <w:rFonts w:ascii="Lato" w:hAnsi="Lato" w:cs="Arial"/>
                <w:b/>
                <w:sz w:val="20"/>
                <w:szCs w:val="20"/>
              </w:rPr>
              <w:t>Ń</w:t>
            </w:r>
            <w:r w:rsidR="006C5699" w:rsidRPr="000A251A">
              <w:rPr>
                <w:rFonts w:ascii="Lato" w:hAnsi="Lato" w:cs="Arial"/>
                <w:b/>
                <w:sz w:val="20"/>
                <w:szCs w:val="20"/>
              </w:rPr>
              <w:t xml:space="preserve"> (dalej PD</w:t>
            </w:r>
            <w:r w:rsidR="006C5699" w:rsidRPr="003D0AEA">
              <w:rPr>
                <w:rFonts w:ascii="Lato" w:hAnsi="Lato" w:cs="Arial"/>
                <w:b/>
                <w:sz w:val="20"/>
                <w:szCs w:val="20"/>
              </w:rPr>
              <w:t>)</w:t>
            </w:r>
            <w:r w:rsidR="006C5699" w:rsidRPr="003D0AEA">
              <w:rPr>
                <w:rFonts w:ascii="Lato" w:hAnsi="Lato" w:cs="Arial"/>
                <w:b/>
                <w:sz w:val="16"/>
                <w:szCs w:val="16"/>
              </w:rPr>
              <w:br/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nr PD (z uwzględnieniem wszystkich PD przyjętych w danym roku kalendarzowym, niezależnie od </w:t>
            </w:r>
            <w:r w:rsidR="00F67A2E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celu szczegółowego/priorytetu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). W przypadku, gdy przyjęty został już PD na </w:t>
            </w:r>
            <w:r w:rsidR="001C2BB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dany rok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., wpisujemy</w:t>
            </w:r>
            <w:r w:rsidR="00192D4F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AD67CB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kolejny</w:t>
            </w:r>
            <w:r w:rsidR="00192D4F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 numer</w:t>
            </w:r>
            <w:r w:rsidR="00AC4A2D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: 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1C2BB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np. 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2/202</w:t>
            </w:r>
            <w:r w:rsidR="00DA6D4B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3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, 3/202</w:t>
            </w:r>
            <w:r w:rsidR="00DA6D4B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3</w:t>
            </w:r>
            <w:r w:rsidR="006C5699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 xml:space="preserve"> itd. RRRR dotyczy roku, w którym składany jest PD.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37DB6A" w14:textId="6F804FAF" w:rsidR="00424610" w:rsidRPr="003D0AEA" w:rsidRDefault="006C5699" w:rsidP="00807BC3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169D">
              <w:rPr>
                <w:rFonts w:ascii="Lato" w:hAnsi="Lato" w:cs="Arial"/>
                <w:bCs/>
                <w:color w:val="000000" w:themeColor="text1"/>
                <w:sz w:val="20"/>
                <w:szCs w:val="20"/>
              </w:rPr>
              <w:t>[</w:t>
            </w:r>
            <w:r w:rsidR="0096466B">
              <w:rPr>
                <w:rFonts w:ascii="Lato" w:hAnsi="Lato" w:cs="Arial"/>
                <w:bCs/>
                <w:color w:val="000000" w:themeColor="text1"/>
                <w:sz w:val="20"/>
                <w:szCs w:val="20"/>
              </w:rPr>
              <w:t>3</w:t>
            </w:r>
            <w:r w:rsidRPr="00FC169D">
              <w:rPr>
                <w:rFonts w:ascii="Lato" w:hAnsi="Lato" w:cs="Arial"/>
                <w:bCs/>
                <w:color w:val="000000" w:themeColor="text1"/>
                <w:sz w:val="20"/>
                <w:szCs w:val="20"/>
              </w:rPr>
              <w:t>/</w:t>
            </w:r>
            <w:r w:rsidR="0096466B">
              <w:rPr>
                <w:rFonts w:ascii="Lato" w:hAnsi="Lato" w:cs="Arial"/>
                <w:bCs/>
                <w:color w:val="000000" w:themeColor="text1"/>
                <w:sz w:val="20"/>
                <w:szCs w:val="20"/>
              </w:rPr>
              <w:t>2025</w:t>
            </w:r>
            <w:r w:rsidRPr="00FC169D">
              <w:rPr>
                <w:rFonts w:ascii="Lato" w:hAnsi="Lato" w:cs="Arial"/>
                <w:bCs/>
                <w:color w:val="000000" w:themeColor="text1"/>
                <w:sz w:val="20"/>
                <w:szCs w:val="20"/>
              </w:rPr>
              <w:t>]</w:t>
            </w:r>
          </w:p>
        </w:tc>
      </w:tr>
      <w:tr w:rsidR="00F86F4B" w:rsidRPr="00F86F4B" w14:paraId="55EFEAFC" w14:textId="77777777" w:rsidTr="00FC169D">
        <w:trPr>
          <w:trHeight w:val="110"/>
          <w:jc w:val="center"/>
        </w:trPr>
        <w:tc>
          <w:tcPr>
            <w:tcW w:w="28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6DD3D96" w14:textId="690CF8EE" w:rsidR="00030305" w:rsidRPr="00F86F4B" w:rsidRDefault="008A7FCE" w:rsidP="003D0AEA">
            <w:pPr>
              <w:tabs>
                <w:tab w:val="left" w:pos="3686"/>
              </w:tabs>
              <w:spacing w:before="100" w:after="100" w:line="240" w:lineRule="auto"/>
              <w:rPr>
                <w:rFonts w:ascii="Lato" w:hAnsi="Lato" w:cs="Arial"/>
                <w:b/>
                <w:sz w:val="24"/>
                <w:szCs w:val="24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I.2 </w:t>
            </w:r>
            <w:r w:rsidR="00030305" w:rsidRPr="003D0AEA">
              <w:rPr>
                <w:rFonts w:ascii="Lato" w:hAnsi="Lato" w:cs="Arial"/>
                <w:b/>
                <w:sz w:val="20"/>
                <w:szCs w:val="20"/>
              </w:rPr>
              <w:t xml:space="preserve">NAZWA PROGRAMU </w:t>
            </w:r>
            <w:r w:rsidR="00241D48">
              <w:rPr>
                <w:rFonts w:ascii="Lato" w:hAnsi="Lato" w:cs="Arial"/>
                <w:b/>
                <w:sz w:val="24"/>
                <w:szCs w:val="24"/>
              </w:rPr>
              <w:br/>
            </w:r>
            <w:r w:rsidR="00241D48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właściwa nazwa Programu, którego dotyczy PD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67F5" w14:textId="01A242C6" w:rsidR="00030305" w:rsidRPr="003D0AEA" w:rsidRDefault="00CD1C9E" w:rsidP="00807BC3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bCs/>
                <w:sz w:val="20"/>
                <w:szCs w:val="20"/>
              </w:rPr>
            </w:pPr>
            <w:r>
              <w:rPr>
                <w:rFonts w:ascii="Lato" w:hAnsi="Lato" w:cs="Arial"/>
                <w:bCs/>
                <w:sz w:val="20"/>
                <w:szCs w:val="20"/>
              </w:rPr>
              <w:t>Fundusze Europejskie dla</w:t>
            </w:r>
            <w:r w:rsidR="00C626CD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>
              <w:rPr>
                <w:rFonts w:ascii="Lato" w:hAnsi="Lato" w:cs="Arial"/>
                <w:bCs/>
                <w:sz w:val="20"/>
                <w:szCs w:val="20"/>
              </w:rPr>
              <w:t>Pomorza 2021</w:t>
            </w:r>
            <w:r w:rsidR="00C626CD">
              <w:rPr>
                <w:rFonts w:ascii="Lato" w:hAnsi="Lato" w:cs="Arial"/>
                <w:bCs/>
                <w:sz w:val="20"/>
                <w:szCs w:val="20"/>
              </w:rPr>
              <w:t>-2027</w:t>
            </w:r>
          </w:p>
        </w:tc>
      </w:tr>
      <w:tr w:rsidR="00F86F4B" w:rsidRPr="00F86F4B" w14:paraId="275C79DE" w14:textId="77777777" w:rsidTr="00FC169D">
        <w:trPr>
          <w:trHeight w:val="11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FB17EDC" w14:textId="44FDFCA8" w:rsidR="00424610" w:rsidRPr="003D0AEA" w:rsidRDefault="00424610" w:rsidP="00807BC3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3D0AEA">
              <w:rPr>
                <w:rFonts w:ascii="Lato" w:hAnsi="Lato" w:cs="Arial"/>
                <w:b/>
                <w:sz w:val="20"/>
                <w:szCs w:val="20"/>
              </w:rPr>
              <w:t>INFORMACJE O INSTYTUCJI OPRACOWUJĄCEJ PLAN DZIAŁA</w:t>
            </w:r>
            <w:r w:rsidR="003E7C23">
              <w:rPr>
                <w:rFonts w:ascii="Lato" w:hAnsi="Lato" w:cs="Arial"/>
                <w:b/>
                <w:sz w:val="20"/>
                <w:szCs w:val="20"/>
              </w:rPr>
              <w:t>Ń</w:t>
            </w:r>
          </w:p>
        </w:tc>
      </w:tr>
      <w:tr w:rsidR="003D1126" w:rsidRPr="00F86F4B" w14:paraId="466F4915" w14:textId="77777777" w:rsidTr="00FC169D">
        <w:trPr>
          <w:trHeight w:val="288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12BFDAB" w14:textId="49C619C6" w:rsidR="003D1126" w:rsidRPr="00F86F4B" w:rsidRDefault="003D1126" w:rsidP="003D1126">
            <w:pPr>
              <w:tabs>
                <w:tab w:val="left" w:pos="3686"/>
              </w:tabs>
              <w:spacing w:beforeLines="50" w:before="120" w:afterLines="50" w:after="120" w:line="240" w:lineRule="auto"/>
              <w:rPr>
                <w:rFonts w:ascii="Lato" w:hAnsi="Lato" w:cs="Arial"/>
                <w:b/>
                <w:sz w:val="24"/>
                <w:szCs w:val="24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I.3 </w:t>
            </w:r>
            <w:r w:rsidRPr="003D0AEA">
              <w:rPr>
                <w:rFonts w:ascii="Lato" w:hAnsi="Lato" w:cs="Arial"/>
                <w:b/>
                <w:sz w:val="20"/>
                <w:szCs w:val="20"/>
              </w:rPr>
              <w:t>Nazwa instytucji składającej PD</w:t>
            </w:r>
            <w:r w:rsidRPr="003D0AEA">
              <w:rPr>
                <w:rFonts w:ascii="Lato" w:hAnsi="Lato" w:cs="Arial"/>
                <w:b/>
              </w:rPr>
              <w:t xml:space="preserve"> </w:t>
            </w:r>
            <w:r>
              <w:rPr>
                <w:rFonts w:ascii="Lato" w:hAnsi="Lato" w:cs="Arial"/>
                <w:b/>
                <w:sz w:val="24"/>
                <w:szCs w:val="24"/>
              </w:rPr>
              <w:br/>
            </w:r>
            <w:r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pełna nazwa instytucji</w:t>
            </w:r>
          </w:p>
        </w:tc>
        <w:tc>
          <w:tcPr>
            <w:tcW w:w="3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3CCA9" w14:textId="2272A913" w:rsidR="003D1126" w:rsidRPr="003D0AEA" w:rsidRDefault="003D1126" w:rsidP="003D1126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sz w:val="20"/>
                <w:szCs w:val="20"/>
              </w:rPr>
            </w:pPr>
            <w:r w:rsidRPr="00230D5B">
              <w:rPr>
                <w:rFonts w:ascii="Lato" w:hAnsi="Lato" w:cs="Arial"/>
              </w:rPr>
              <w:t>Urząd Marszałkowski Województwa Pomorskiego</w:t>
            </w:r>
          </w:p>
        </w:tc>
      </w:tr>
      <w:tr w:rsidR="003D1126" w:rsidRPr="00F86F4B" w14:paraId="6797E83B" w14:textId="77777777" w:rsidTr="00FC169D">
        <w:trPr>
          <w:trHeight w:val="288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7934406" w14:textId="094DE12A" w:rsidR="003D1126" w:rsidRPr="003D0AEA" w:rsidRDefault="003D1126" w:rsidP="003D1126">
            <w:pPr>
              <w:tabs>
                <w:tab w:val="left" w:pos="3686"/>
              </w:tabs>
              <w:spacing w:beforeLines="50" w:before="120" w:afterLines="50"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I.4 </w:t>
            </w:r>
            <w:r w:rsidRPr="003D0AEA">
              <w:rPr>
                <w:rFonts w:ascii="Lato" w:hAnsi="Lato" w:cs="Arial"/>
                <w:b/>
                <w:sz w:val="20"/>
                <w:szCs w:val="20"/>
              </w:rPr>
              <w:t>Imię i nazwisko oraz stanowisko osoby upoważnionej do złożenia PD</w:t>
            </w:r>
          </w:p>
        </w:tc>
        <w:tc>
          <w:tcPr>
            <w:tcW w:w="3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D016A" w14:textId="77777777" w:rsidR="003D1126" w:rsidRPr="00230D5B" w:rsidRDefault="003D1126" w:rsidP="003D1126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</w:rPr>
            </w:pPr>
            <w:r w:rsidRPr="00230D5B">
              <w:rPr>
                <w:rFonts w:ascii="Lato" w:hAnsi="Lato" w:cstheme="minorHAnsi"/>
              </w:rPr>
              <w:t xml:space="preserve">Maciej Laszkiewicz </w:t>
            </w:r>
          </w:p>
          <w:p w14:paraId="0ABC0C3D" w14:textId="77777777" w:rsidR="003D1126" w:rsidRPr="00230D5B" w:rsidRDefault="003D1126" w:rsidP="003D1126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</w:rPr>
            </w:pPr>
            <w:r w:rsidRPr="00230D5B">
              <w:rPr>
                <w:rFonts w:ascii="Lato" w:hAnsi="Lato" w:cstheme="minorHAnsi"/>
              </w:rPr>
              <w:t>Dyrektor Departamentu Zdrowia UMWP</w:t>
            </w:r>
          </w:p>
          <w:p w14:paraId="57A5621C" w14:textId="6B2E33A2" w:rsidR="003D1126" w:rsidRPr="003D0AEA" w:rsidRDefault="003D1126" w:rsidP="003D1126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sz w:val="20"/>
                <w:szCs w:val="20"/>
              </w:rPr>
            </w:pPr>
            <w:r w:rsidRPr="00230D5B">
              <w:rPr>
                <w:rFonts w:ascii="Lato" w:hAnsi="Lato" w:cstheme="minorHAnsi"/>
              </w:rPr>
              <w:t>m.laszkiewicz@pomorskie.eu</w:t>
            </w:r>
          </w:p>
        </w:tc>
      </w:tr>
      <w:tr w:rsidR="003D1126" w:rsidRPr="00F86F4B" w14:paraId="3CCFB120" w14:textId="77777777" w:rsidTr="00FC169D">
        <w:trPr>
          <w:trHeight w:val="970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0B3BC1E" w14:textId="24847237" w:rsidR="003D1126" w:rsidRPr="000A251A" w:rsidRDefault="003D1126" w:rsidP="003D1126">
            <w:pPr>
              <w:tabs>
                <w:tab w:val="left" w:pos="3686"/>
              </w:tabs>
              <w:spacing w:beforeLines="50" w:before="120" w:afterLines="50" w:after="120" w:line="240" w:lineRule="auto"/>
              <w:contextualSpacing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I.5 </w:t>
            </w:r>
            <w:r w:rsidRPr="00A64FA1">
              <w:rPr>
                <w:rFonts w:ascii="Lato" w:hAnsi="Lato" w:cs="Arial"/>
                <w:b/>
                <w:sz w:val="20"/>
                <w:szCs w:val="20"/>
              </w:rPr>
              <w:t>Dane kontaktowe osoby (osób) do kontaktów roboczych</w:t>
            </w:r>
            <w:r w:rsidRPr="000A251A">
              <w:rPr>
                <w:rFonts w:ascii="Lato" w:hAnsi="Lato" w:cs="Arial"/>
                <w:b/>
                <w:sz w:val="20"/>
                <w:szCs w:val="20"/>
              </w:rPr>
              <w:t xml:space="preserve">  </w:t>
            </w:r>
          </w:p>
          <w:p w14:paraId="6820F743" w14:textId="07449AF9" w:rsidR="003D1126" w:rsidRPr="00A64FA1" w:rsidRDefault="003D1126" w:rsidP="003D1126">
            <w:pPr>
              <w:tabs>
                <w:tab w:val="left" w:pos="3686"/>
              </w:tabs>
              <w:spacing w:beforeLines="50" w:before="120" w:afterLines="50" w:after="120" w:line="240" w:lineRule="auto"/>
              <w:contextualSpacing/>
              <w:rPr>
                <w:rFonts w:ascii="Lato" w:hAnsi="Lato" w:cs="Arial"/>
                <w:bCs/>
                <w:sz w:val="16"/>
                <w:szCs w:val="16"/>
              </w:rPr>
            </w:pPr>
            <w:r w:rsidRPr="00A64FA1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imię, nazwisko, numer telefonu, adres e-mail</w:t>
            </w:r>
          </w:p>
        </w:tc>
        <w:tc>
          <w:tcPr>
            <w:tcW w:w="3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FC5E2" w14:textId="57B70B4D" w:rsidR="003D1126" w:rsidRPr="00230D5B" w:rsidRDefault="003758C4" w:rsidP="003D1126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lang w:val="it-IT"/>
              </w:rPr>
            </w:pPr>
            <w:r>
              <w:rPr>
                <w:rFonts w:ascii="Lato" w:hAnsi="Lato" w:cstheme="minorHAnsi"/>
                <w:lang w:val="it-IT"/>
              </w:rPr>
              <w:t>Aleksandra Gac</w:t>
            </w:r>
            <w:r w:rsidR="003D1126" w:rsidRPr="00230D5B">
              <w:rPr>
                <w:rFonts w:ascii="Lato" w:hAnsi="Lato" w:cstheme="minorHAnsi"/>
                <w:lang w:val="it-IT"/>
              </w:rPr>
              <w:t xml:space="preserve"> – Kierownik Referatu, </w:t>
            </w:r>
          </w:p>
          <w:p w14:paraId="4ED76F01" w14:textId="115A4858" w:rsidR="003D1126" w:rsidRPr="00230D5B" w:rsidRDefault="00A64E73" w:rsidP="003D1126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lang w:val="it-IT"/>
              </w:rPr>
            </w:pPr>
            <w:r>
              <w:t xml:space="preserve">                                                 </w:t>
            </w:r>
            <w:hyperlink r:id="rId10" w:history="1">
              <w:r w:rsidR="003758C4" w:rsidRPr="00A45792">
                <w:rPr>
                  <w:rStyle w:val="Hipercze"/>
                </w:rPr>
                <w:t>a.gac</w:t>
              </w:r>
              <w:r w:rsidR="003758C4" w:rsidRPr="00A45792">
                <w:rPr>
                  <w:rStyle w:val="Hipercze"/>
                  <w:rFonts w:ascii="Lato" w:hAnsi="Lato" w:cstheme="minorHAnsi"/>
                </w:rPr>
                <w:t>@pomorskie.eu</w:t>
              </w:r>
            </w:hyperlink>
            <w:r w:rsidR="003D1126" w:rsidRPr="00230D5B">
              <w:rPr>
                <w:rFonts w:ascii="Lato" w:hAnsi="Lato" w:cstheme="minorHAnsi"/>
              </w:rPr>
              <w:t>, 58 326 8</w:t>
            </w:r>
            <w:r w:rsidR="003758C4">
              <w:rPr>
                <w:rFonts w:ascii="Lato" w:hAnsi="Lato" w:cstheme="minorHAnsi"/>
              </w:rPr>
              <w:t>2</w:t>
            </w:r>
            <w:r w:rsidR="00736080">
              <w:rPr>
                <w:rFonts w:ascii="Lato" w:hAnsi="Lato" w:cstheme="minorHAnsi"/>
              </w:rPr>
              <w:t xml:space="preserve"> </w:t>
            </w:r>
            <w:r w:rsidR="003758C4">
              <w:rPr>
                <w:rFonts w:ascii="Lato" w:hAnsi="Lato" w:cstheme="minorHAnsi"/>
              </w:rPr>
              <w:t>37</w:t>
            </w:r>
            <w:r w:rsidR="003D1126" w:rsidRPr="00230D5B">
              <w:rPr>
                <w:rFonts w:ascii="Lato" w:hAnsi="Lato" w:cstheme="minorHAnsi"/>
              </w:rPr>
              <w:t xml:space="preserve">  </w:t>
            </w:r>
          </w:p>
          <w:p w14:paraId="39CA5587" w14:textId="77777777" w:rsidR="003D1126" w:rsidRPr="00230D5B" w:rsidRDefault="003D1126" w:rsidP="003D1126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lang w:val="it-IT"/>
              </w:rPr>
            </w:pPr>
            <w:r w:rsidRPr="00230D5B">
              <w:rPr>
                <w:rFonts w:ascii="Lato" w:hAnsi="Lato" w:cstheme="minorHAnsi"/>
                <w:lang w:val="it-IT"/>
              </w:rPr>
              <w:t xml:space="preserve">Almira Tusk – Główny specjalista, </w:t>
            </w:r>
          </w:p>
          <w:p w14:paraId="3C70573E" w14:textId="223FDF8E" w:rsidR="003D1126" w:rsidRPr="00A64FA1" w:rsidRDefault="003D1126" w:rsidP="003D1126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sz w:val="20"/>
                <w:szCs w:val="20"/>
                <w:lang w:val="it-IT"/>
              </w:rPr>
            </w:pPr>
            <w:r w:rsidRPr="00230D5B">
              <w:rPr>
                <w:rFonts w:ascii="Lato" w:hAnsi="Lato" w:cstheme="minorHAnsi"/>
                <w:lang w:val="it-IT"/>
              </w:rPr>
              <w:t xml:space="preserve">                                       </w:t>
            </w:r>
            <w:hyperlink r:id="rId11" w:history="1">
              <w:r w:rsidRPr="00230D5B">
                <w:rPr>
                  <w:rStyle w:val="Hipercze"/>
                  <w:rFonts w:ascii="Lato" w:hAnsi="Lato" w:cstheme="minorHAnsi"/>
                  <w:color w:val="auto"/>
                  <w:lang w:val="it-IT"/>
                </w:rPr>
                <w:t>a.tusk@pomorskie.eu</w:t>
              </w:r>
            </w:hyperlink>
            <w:r w:rsidRPr="00230D5B">
              <w:rPr>
                <w:rFonts w:ascii="Lato" w:hAnsi="Lato" w:cstheme="minorHAnsi"/>
                <w:lang w:val="it-IT"/>
              </w:rPr>
              <w:t>, 58 326 84 58</w:t>
            </w:r>
          </w:p>
        </w:tc>
      </w:tr>
    </w:tbl>
    <w:tbl>
      <w:tblPr>
        <w:tblStyle w:val="Tabela-Siatka"/>
        <w:tblpPr w:leftFromText="141" w:rightFromText="141" w:vertAnchor="text" w:horzAnchor="margin" w:tblpXSpec="right" w:tblpY="248"/>
        <w:tblW w:w="4429" w:type="dxa"/>
        <w:tblBorders>
          <w:top w:val="single" w:sz="4" w:space="0" w:color="D6E3BC" w:themeColor="accent3" w:themeTint="66"/>
          <w:left w:val="single" w:sz="4" w:space="0" w:color="D6E3BC" w:themeColor="accent3" w:themeTint="66"/>
          <w:bottom w:val="single" w:sz="4" w:space="0" w:color="D6E3BC" w:themeColor="accent3" w:themeTint="66"/>
          <w:right w:val="single" w:sz="4" w:space="0" w:color="D6E3BC" w:themeColor="accent3" w:themeTint="66"/>
          <w:insideH w:val="single" w:sz="4" w:space="0" w:color="D6E3BC" w:themeColor="accent3" w:themeTint="66"/>
          <w:insideV w:val="single" w:sz="4" w:space="0" w:color="D6E3BC" w:themeColor="accent3" w:themeTint="66"/>
        </w:tblBorders>
        <w:tblLook w:val="04A0" w:firstRow="1" w:lastRow="0" w:firstColumn="1" w:lastColumn="0" w:noHBand="0" w:noVBand="1"/>
      </w:tblPr>
      <w:tblGrid>
        <w:gridCol w:w="4429"/>
      </w:tblGrid>
      <w:tr w:rsidR="00A5047F" w:rsidRPr="00F86F4B" w14:paraId="768018A4" w14:textId="77777777" w:rsidTr="00A5047F">
        <w:trPr>
          <w:trHeight w:val="2122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4F9E" w14:textId="77777777" w:rsidR="00A5047F" w:rsidRPr="00A81793" w:rsidRDefault="009E390E" w:rsidP="00A5047F">
            <w:pPr>
              <w:tabs>
                <w:tab w:val="left" w:pos="3686"/>
              </w:tabs>
              <w:rPr>
                <w:rFonts w:ascii="Lato" w:hAnsi="Lato" w:cs="Arial"/>
              </w:rPr>
            </w:pPr>
            <w:r w:rsidRPr="00A81793">
              <w:rPr>
                <w:rFonts w:ascii="Lato" w:hAnsi="Lato" w:cs="Arial"/>
              </w:rPr>
              <w:t>Gdańsk</w:t>
            </w:r>
            <w:r w:rsidR="00A81793" w:rsidRPr="00A81793">
              <w:rPr>
                <w:rFonts w:ascii="Lato" w:hAnsi="Lato" w:cs="Arial"/>
              </w:rPr>
              <w:t xml:space="preserve">, 19 września 2025 r. </w:t>
            </w:r>
          </w:p>
          <w:p w14:paraId="31A46822" w14:textId="655AF326" w:rsidR="00A81793" w:rsidRDefault="00A81793" w:rsidP="00A5047F">
            <w:pPr>
              <w:tabs>
                <w:tab w:val="left" w:pos="3686"/>
              </w:tabs>
              <w:rPr>
                <w:rFonts w:ascii="Lato" w:hAnsi="Lato" w:cs="Arial"/>
                <w:i/>
              </w:rPr>
            </w:pPr>
            <w:r w:rsidRPr="00A81793">
              <w:rPr>
                <w:rFonts w:ascii="Lato" w:hAnsi="Lato" w:cs="Arial"/>
              </w:rPr>
              <w:t>Maciej Laszkiewicz</w:t>
            </w:r>
            <w:r w:rsidRPr="00A81793">
              <w:rPr>
                <w:rFonts w:ascii="Lato" w:hAnsi="Lato" w:cs="Arial"/>
              </w:rPr>
              <w:br/>
              <w:t>Dyrektor</w:t>
            </w:r>
            <w:r>
              <w:rPr>
                <w:rFonts w:ascii="Lato" w:hAnsi="Lato" w:cs="Arial"/>
                <w:i/>
              </w:rPr>
              <w:t xml:space="preserve"> </w:t>
            </w:r>
            <w:r>
              <w:rPr>
                <w:rFonts w:ascii="Lato" w:hAnsi="Lato" w:cs="Arial"/>
                <w:i/>
              </w:rPr>
              <w:br/>
            </w:r>
            <w:r w:rsidRPr="00A81793">
              <w:rPr>
                <w:rFonts w:ascii="Lato" w:hAnsi="Lato" w:cs="Arial"/>
              </w:rPr>
              <w:t xml:space="preserve">Departament Zdrowia </w:t>
            </w:r>
            <w:r w:rsidRPr="00A81793">
              <w:rPr>
                <w:rFonts w:ascii="Lato" w:hAnsi="Lato" w:cs="Arial"/>
              </w:rPr>
              <w:br/>
              <w:t>UMWP</w:t>
            </w:r>
          </w:p>
          <w:p w14:paraId="5588A71E" w14:textId="1F108D7A" w:rsidR="00A81793" w:rsidRPr="00A5047F" w:rsidRDefault="00A81793" w:rsidP="00A5047F">
            <w:pPr>
              <w:tabs>
                <w:tab w:val="left" w:pos="3686"/>
              </w:tabs>
              <w:rPr>
                <w:rFonts w:ascii="Lato" w:hAnsi="Lato" w:cs="Arial"/>
                <w:i/>
              </w:rPr>
            </w:pPr>
            <w:r>
              <w:rPr>
                <w:rFonts w:ascii="Lato" w:hAnsi="Lato" w:cs="Arial"/>
                <w:i/>
              </w:rPr>
              <w:t xml:space="preserve">(podpisano elektronicznie) </w:t>
            </w:r>
          </w:p>
        </w:tc>
      </w:tr>
    </w:tbl>
    <w:p w14:paraId="573E5221" w14:textId="2AE92596" w:rsidR="00424610" w:rsidRPr="00F86F4B" w:rsidRDefault="00424610" w:rsidP="00807BC3">
      <w:pPr>
        <w:tabs>
          <w:tab w:val="left" w:pos="3686"/>
        </w:tabs>
        <w:spacing w:after="0"/>
        <w:rPr>
          <w:rFonts w:ascii="Lato" w:hAnsi="Lato"/>
        </w:rPr>
      </w:pPr>
    </w:p>
    <w:tbl>
      <w:tblPr>
        <w:tblStyle w:val="Tabela-Siatka"/>
        <w:tblW w:w="4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</w:tblGrid>
      <w:tr w:rsidR="00F86F4B" w:rsidRPr="00F86F4B" w14:paraId="4E0B56C5" w14:textId="77777777" w:rsidTr="00E373EB">
        <w:trPr>
          <w:trHeight w:val="704"/>
        </w:trPr>
        <w:tc>
          <w:tcPr>
            <w:tcW w:w="4243" w:type="dxa"/>
          </w:tcPr>
          <w:p w14:paraId="61567D21" w14:textId="77777777" w:rsidR="00030305" w:rsidRPr="00F86F4B" w:rsidRDefault="00030305" w:rsidP="0067629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t xml:space="preserve">Data i podpis osoby </w:t>
            </w: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br/>
              <w:t xml:space="preserve">upoważnionej do złożenia Planu działań </w:t>
            </w: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br/>
              <w:t>(zgodnie z informacją w pkt Informacje ogólne)</w:t>
            </w:r>
          </w:p>
        </w:tc>
      </w:tr>
    </w:tbl>
    <w:p w14:paraId="4052632D" w14:textId="1D37155B" w:rsidR="00030305" w:rsidRPr="00F86F4B" w:rsidRDefault="00030305">
      <w:pPr>
        <w:spacing w:before="30" w:after="30" w:line="240" w:lineRule="auto"/>
        <w:rPr>
          <w:rFonts w:ascii="Lato" w:hAnsi="Lato"/>
        </w:rPr>
      </w:pPr>
    </w:p>
    <w:p w14:paraId="68482730" w14:textId="77777777" w:rsidR="00030305" w:rsidRPr="00F86F4B" w:rsidRDefault="00030305">
      <w:pPr>
        <w:spacing w:before="30" w:after="30" w:line="240" w:lineRule="auto"/>
        <w:rPr>
          <w:rFonts w:ascii="Lato" w:hAnsi="Lato"/>
        </w:rPr>
      </w:pPr>
    </w:p>
    <w:p w14:paraId="4D53A988" w14:textId="090FDB07" w:rsidR="00424610" w:rsidRPr="00F86F4B" w:rsidRDefault="00424610">
      <w:pPr>
        <w:spacing w:before="30" w:after="30" w:line="240" w:lineRule="auto"/>
        <w:rPr>
          <w:rFonts w:ascii="Lato" w:hAnsi="Lato"/>
        </w:rPr>
      </w:pPr>
    </w:p>
    <w:p w14:paraId="21B806CC" w14:textId="77777777" w:rsidR="006D641C" w:rsidRDefault="006D641C">
      <w:pPr>
        <w:spacing w:before="30" w:after="30" w:line="240" w:lineRule="auto"/>
        <w:rPr>
          <w:rFonts w:ascii="Lato" w:hAnsi="Lato"/>
        </w:rPr>
        <w:sectPr w:rsidR="006D641C" w:rsidSect="006A2686">
          <w:footerReference w:type="default" r:id="rId12"/>
          <w:headerReference w:type="first" r:id="rId13"/>
          <w:pgSz w:w="11906" w:h="16838" w:code="9"/>
          <w:pgMar w:top="1701" w:right="1276" w:bottom="1304" w:left="1276" w:header="720" w:footer="720" w:gutter="0"/>
          <w:cols w:space="720"/>
          <w:titlePg/>
          <w:docGrid w:linePitch="360"/>
        </w:sectPr>
      </w:pPr>
    </w:p>
    <w:p w14:paraId="44B9A2A6" w14:textId="4F746454" w:rsidR="00BC6E9B" w:rsidRPr="00F86F4B" w:rsidRDefault="00BC6E9B">
      <w:pPr>
        <w:spacing w:before="30" w:after="30" w:line="240" w:lineRule="auto"/>
        <w:rPr>
          <w:rFonts w:ascii="Lato" w:hAnsi="Lato"/>
        </w:rPr>
      </w:pPr>
    </w:p>
    <w:tbl>
      <w:tblPr>
        <w:tblW w:w="1582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1"/>
        <w:gridCol w:w="1720"/>
        <w:gridCol w:w="3363"/>
        <w:gridCol w:w="3363"/>
        <w:gridCol w:w="1635"/>
        <w:gridCol w:w="1592"/>
        <w:gridCol w:w="1709"/>
        <w:gridCol w:w="1888"/>
      </w:tblGrid>
      <w:tr w:rsidR="003207BB" w:rsidRPr="00F86F4B" w14:paraId="05EF7F8F" w14:textId="77777777" w:rsidTr="005C630E">
        <w:trPr>
          <w:cantSplit/>
          <w:trHeight w:val="376"/>
        </w:trPr>
        <w:tc>
          <w:tcPr>
            <w:tcW w:w="15821" w:type="dxa"/>
            <w:gridSpan w:val="8"/>
            <w:shd w:val="clear" w:color="auto" w:fill="DDD9C3" w:themeFill="background2" w:themeFillShade="E6"/>
          </w:tcPr>
          <w:p w14:paraId="769AD04D" w14:textId="63D9EA75" w:rsidR="004F17D1" w:rsidRPr="00FC169D" w:rsidRDefault="003207BB" w:rsidP="00EF1A58">
            <w:pPr>
              <w:pStyle w:val="Nagwek1"/>
              <w:spacing w:before="100" w:after="100" w:line="240" w:lineRule="auto"/>
              <w:ind w:right="-561"/>
              <w:contextualSpacing/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</w:pPr>
            <w:r w:rsidRPr="00EF1A58">
              <w:rPr>
                <w:rFonts w:ascii="Lato" w:hAnsi="Lato"/>
                <w:sz w:val="20"/>
                <w:szCs w:val="20"/>
              </w:rPr>
              <w:t>II WYKAZ DZIAŁAŃ OPISANYCH W PLANIE DZIAŁAŃ</w:t>
            </w:r>
            <w:r w:rsidR="004F17D1">
              <w:rPr>
                <w:rFonts w:ascii="Lato" w:hAnsi="Lato"/>
                <w:sz w:val="24"/>
                <w:szCs w:val="36"/>
              </w:rPr>
              <w:br/>
            </w:r>
            <w:r w:rsidR="004F32B9" w:rsidRPr="0011058F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l</w:t>
            </w:r>
            <w:r w:rsidR="004F17D1" w:rsidRPr="0011058F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ista </w:t>
            </w:r>
            <w:r w:rsidR="004F17D1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wszystkich naborów </w:t>
            </w:r>
            <w:r w:rsidR="00714FCF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realizowanych w sposób </w:t>
            </w:r>
            <w:r w:rsidR="004F17D1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konkurencyjny</w:t>
            </w:r>
            <w:r w:rsidR="00076414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, </w:t>
            </w:r>
            <w:r w:rsidR="004F17D1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projektów realizowanych w </w:t>
            </w:r>
            <w:r w:rsidR="00714FCF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sposób niekonkurencyjny</w:t>
            </w:r>
            <w:r w:rsidR="00076414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 oraz naborów realizowanych w sposób </w:t>
            </w:r>
            <w:r w:rsidR="00076414" w:rsidRPr="00076414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niekonkurencyjny w ramach Instrumentów Terytorialnych</w:t>
            </w:r>
            <w:r w:rsidR="00076414">
              <w:rPr>
                <w:rStyle w:val="Odwoanieprzypisudolnego"/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footnoteReference w:id="2"/>
            </w:r>
            <w:r w:rsidR="004F17D1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, które zostaną opisane w kolejnych częściach PD, tzn.:</w:t>
            </w:r>
          </w:p>
          <w:p w14:paraId="2C361A07" w14:textId="793F86B2" w:rsidR="004F17D1" w:rsidRPr="00FC169D" w:rsidRDefault="004F17D1" w:rsidP="002D38F1">
            <w:pPr>
              <w:pStyle w:val="Nagwek1"/>
              <w:numPr>
                <w:ilvl w:val="0"/>
                <w:numId w:val="3"/>
              </w:numPr>
              <w:spacing w:before="100" w:after="100" w:line="240" w:lineRule="auto"/>
              <w:ind w:right="-561"/>
              <w:contextualSpacing/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</w:pPr>
            <w:r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nabory, które mają zostać ogłoszone w roku objętym danym PD i mają stanowić przedmiot oceny Komitetu Sterującego,</w:t>
            </w:r>
          </w:p>
          <w:p w14:paraId="03985487" w14:textId="5E0AE35F" w:rsidR="003207BB" w:rsidRPr="006D641C" w:rsidRDefault="004F17D1" w:rsidP="002D38F1">
            <w:pPr>
              <w:pStyle w:val="Nagwek1"/>
              <w:numPr>
                <w:ilvl w:val="0"/>
                <w:numId w:val="3"/>
              </w:numPr>
              <w:spacing w:before="100" w:after="100" w:line="240" w:lineRule="auto"/>
              <w:ind w:right="-561"/>
              <w:contextualSpacing/>
              <w:rPr>
                <w:rFonts w:ascii="Lato" w:hAnsi="Lato"/>
              </w:rPr>
            </w:pPr>
            <w:r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projekty</w:t>
            </w:r>
            <w:r w:rsidR="00810CAF"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 xml:space="preserve"> niekonkurencyjne</w:t>
            </w:r>
            <w:r w:rsidRPr="00FC169D">
              <w:rPr>
                <w:rFonts w:ascii="Lato" w:hAnsi="Lato"/>
                <w:b w:val="0"/>
                <w:bCs/>
                <w:smallCaps w:val="0"/>
                <w:color w:val="000000" w:themeColor="text1"/>
                <w:sz w:val="16"/>
                <w:szCs w:val="16"/>
              </w:rPr>
              <w:t>, dla których wnioski o dofinansowanie mają zostać złożone w roku objętym danym PD i mają stanowić przedmiot oceny Komitetu Sterującego.</w:t>
            </w:r>
          </w:p>
        </w:tc>
      </w:tr>
      <w:tr w:rsidR="00661974" w:rsidRPr="00F86F4B" w14:paraId="0BE9F215" w14:textId="77777777" w:rsidTr="005C630E">
        <w:trPr>
          <w:cantSplit/>
          <w:trHeight w:val="687"/>
        </w:trPr>
        <w:tc>
          <w:tcPr>
            <w:tcW w:w="551" w:type="dxa"/>
            <w:vMerge w:val="restart"/>
            <w:shd w:val="clear" w:color="auto" w:fill="EEECE1" w:themeFill="background2"/>
            <w:vAlign w:val="center"/>
          </w:tcPr>
          <w:p w14:paraId="4FFD537C" w14:textId="7D555E3F" w:rsidR="003207BB" w:rsidRPr="000A251A" w:rsidDel="00073768" w:rsidRDefault="008A7FCE" w:rsidP="00816613">
            <w:pPr>
              <w:pStyle w:val="Nagwek3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II.1 </w:t>
            </w:r>
            <w:r w:rsidR="003207BB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720" w:type="dxa"/>
            <w:vMerge w:val="restart"/>
            <w:shd w:val="clear" w:color="auto" w:fill="EEECE1" w:themeFill="background2"/>
            <w:vAlign w:val="center"/>
          </w:tcPr>
          <w:p w14:paraId="4478A146" w14:textId="51BF36D9" w:rsidR="003207BB" w:rsidRPr="00F86F4B" w:rsidRDefault="008A7FCE" w:rsidP="00816613">
            <w:pPr>
              <w:pStyle w:val="Nagwek3"/>
              <w:spacing w:before="100" w:after="100" w:line="240" w:lineRule="auto"/>
              <w:contextualSpacing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II.2 </w:t>
            </w:r>
            <w:r w:rsidR="005C679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Nr</w:t>
            </w:r>
            <w:r w:rsidR="003207BB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celu szczegółowego</w:t>
            </w:r>
            <w:r w:rsidR="003207BB" w:rsidRPr="000A251A">
              <w:rPr>
                <w:rStyle w:val="Odwoanieprzypisudolnego"/>
                <w:rFonts w:ascii="Lato" w:hAnsi="Lato" w:cs="Arial"/>
                <w:b/>
                <w:bCs/>
                <w:color w:val="auto"/>
                <w:sz w:val="20"/>
                <w:szCs w:val="20"/>
              </w:rPr>
              <w:footnoteReference w:id="3"/>
            </w:r>
            <w:r w:rsidR="003207BB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(cs)</w:t>
            </w:r>
            <w:r w:rsidR="0035133E">
              <w:rPr>
                <w:rFonts w:ascii="Lato" w:hAnsi="Lato" w:cs="Arial"/>
                <w:b/>
                <w:bCs/>
                <w:color w:val="auto"/>
                <w:sz w:val="24"/>
              </w:rPr>
              <w:br/>
            </w:r>
            <w:r w:rsidR="0035133E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właściwy nr cs w ramach którego ogłoszony zostanie nabór lub realizowany będzie projekt w</w:t>
            </w:r>
            <w:r w:rsidR="00C318DE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`</w:t>
            </w:r>
            <w:r w:rsidR="0035133E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 w:rsidR="00714FCF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sposób niekonkurencyjny</w:t>
            </w:r>
          </w:p>
        </w:tc>
        <w:tc>
          <w:tcPr>
            <w:tcW w:w="3363" w:type="dxa"/>
            <w:vMerge w:val="restart"/>
            <w:shd w:val="clear" w:color="auto" w:fill="EEECE1" w:themeFill="background2"/>
            <w:vAlign w:val="center"/>
          </w:tcPr>
          <w:p w14:paraId="5C56B27C" w14:textId="0906C57F" w:rsidR="003207BB" w:rsidRPr="00F86F4B" w:rsidRDefault="008A7FCE" w:rsidP="000A251A">
            <w:pPr>
              <w:spacing w:after="0" w:line="240" w:lineRule="auto"/>
              <w:jc w:val="center"/>
              <w:rPr>
                <w:rFonts w:ascii="Lato" w:hAnsi="Lato" w:cs="Arial"/>
                <w:b/>
                <w:bCs/>
                <w:sz w:val="24"/>
              </w:rPr>
            </w:pPr>
            <w:r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II.3 </w:t>
            </w:r>
            <w:r w:rsidR="003207BB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AF65D7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projektu</w:t>
            </w:r>
            <w:r w:rsidR="003207BB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w PD/</w:t>
            </w:r>
            <w:r w:rsidR="004F17D1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naboru </w:t>
            </w:r>
            <w:r w:rsidR="00714FCF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realizowanego </w:t>
            </w:r>
            <w:r w:rsidR="004F17D1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="00714FCF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sposób</w:t>
            </w:r>
            <w:r w:rsidR="00714FCF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F17D1" w:rsidRPr="00816613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konkurencyjny</w:t>
            </w:r>
            <w:r w:rsidR="00192D4F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/niekonkurencyjny w ramach Instrumentów Terytorialnych</w:t>
            </w:r>
            <w:r w:rsidR="00FB172B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155E9" w:rsidRPr="00816613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s</w:t>
            </w:r>
            <w:r w:rsidR="0035133E" w:rsidRPr="00816613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krócona nazwa programu.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</w:t>
            </w:r>
            <w:r w:rsidR="0035133E" w:rsidRPr="00816613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numer 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priorytetu</w:t>
            </w:r>
            <w:r w:rsidR="006279A9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</w:t>
            </w:r>
            <w:r w:rsidR="007155E9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w programie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.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litera „P” gdy nr dot. projektu realizowanego w </w:t>
            </w:r>
            <w:r w:rsidR="00714FC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sposób niekonkurencyjny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lub litera „K” gdy nr dot. naboru konkurencyjnego</w:t>
            </w:r>
            <w:r w:rsidR="00257AA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lub </w:t>
            </w:r>
            <w:r w:rsidR="00192D4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skrót „IT” </w:t>
            </w:r>
            <w:r w:rsidR="00257AA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w ramach Instrumentów Terytorialnych</w:t>
            </w:r>
            <w:r w:rsidR="00192D4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, 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.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kolejny </w:t>
            </w:r>
            <w:r w:rsidR="00661974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nr</w:t>
            </w:r>
            <w:r w:rsidR="00EB5E6E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. 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Przykład: </w:t>
            </w:r>
            <w:r w:rsidR="00100D1B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FERS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.</w:t>
            </w:r>
            <w:r w:rsidR="007C62C0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1</w:t>
            </w:r>
            <w:r w:rsidR="00C53E18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.</w:t>
            </w:r>
            <w:r w:rsidR="0035133E" w:rsidRPr="000A251A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P.1</w:t>
            </w:r>
            <w:r w:rsidR="00100D1B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, FEDS.</w:t>
            </w:r>
            <w:r w:rsidR="00FC2695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9</w:t>
            </w:r>
            <w:r w:rsidR="00100D1B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>.IT.2</w:t>
            </w:r>
            <w:r w:rsidR="003207BB" w:rsidRPr="000A251A">
              <w:rPr>
                <w:rFonts w:ascii="Lato" w:eastAsia="Times New Roman" w:hAnsi="Lato" w:cs="Arial"/>
                <w:b/>
                <w:bCs/>
                <w:lang w:eastAsia="pl-PL"/>
              </w:rPr>
              <w:br/>
            </w:r>
          </w:p>
        </w:tc>
        <w:tc>
          <w:tcPr>
            <w:tcW w:w="3363" w:type="dxa"/>
            <w:vMerge w:val="restart"/>
            <w:shd w:val="clear" w:color="auto" w:fill="EEECE1" w:themeFill="background2"/>
            <w:vAlign w:val="center"/>
          </w:tcPr>
          <w:p w14:paraId="607FA5D1" w14:textId="04EF37D2" w:rsidR="003207BB" w:rsidRPr="000A251A" w:rsidRDefault="008A7FCE" w:rsidP="004F17D1">
            <w:pPr>
              <w:pStyle w:val="Nagwek3"/>
              <w:jc w:val="center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II.4 </w:t>
            </w:r>
            <w:bookmarkStart w:id="0" w:name="_Hlk194916965"/>
            <w:r w:rsidR="003207BB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Przedmiot projektu </w:t>
            </w:r>
            <w:r w:rsidR="004F17D1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/ naboru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realizowanego </w:t>
            </w:r>
            <w:r w:rsidR="004F17D1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w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sposób </w:t>
            </w:r>
            <w:r w:rsidR="004F17D1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konkurencyjny</w:t>
            </w:r>
            <w:bookmarkEnd w:id="0"/>
            <w:r w:rsidR="00257AA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/</w:t>
            </w:r>
            <w:r w:rsidR="00257AAF" w:rsidRPr="0011058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niekonkurencyjny w ramach Instrumentów Terytorialnych</w:t>
            </w:r>
          </w:p>
          <w:p w14:paraId="6F133271" w14:textId="2EBEECCA" w:rsidR="007155E9" w:rsidRPr="000A251A" w:rsidRDefault="007155E9" w:rsidP="000A251A">
            <w:pPr>
              <w:spacing w:after="100" w:line="240" w:lineRule="auto"/>
              <w:contextualSpacing/>
              <w:jc w:val="center"/>
              <w:rPr>
                <w:rFonts w:ascii="Lato" w:hAnsi="Lato"/>
                <w:sz w:val="16"/>
                <w:szCs w:val="16"/>
              </w:rPr>
            </w:pPr>
            <w:bookmarkStart w:id="1" w:name="_Hlk194916991"/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w przypadku naboru </w:t>
            </w:r>
            <w:r w:rsidR="00714FC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realizowanego </w:t>
            </w:r>
            <w:r w:rsidR="007C62C0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w </w:t>
            </w:r>
            <w:r w:rsidR="00714FC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sposób </w:t>
            </w:r>
            <w:r w:rsidR="007C62C0">
              <w:rPr>
                <w:rFonts w:ascii="Lato" w:hAnsi="Lato"/>
                <w:color w:val="7F7F7F" w:themeColor="text1" w:themeTint="80"/>
                <w:sz w:val="16"/>
                <w:szCs w:val="16"/>
              </w:rPr>
              <w:t>konkurencyjny</w:t>
            </w:r>
            <w:r w:rsidR="00257AA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lub niekonkurencyjny</w:t>
            </w:r>
            <w:r w:rsidR="00257AAF">
              <w:rPr>
                <w:rFonts w:ascii="Lato" w:eastAsia="Times New Roman" w:hAnsi="Lato" w:cs="Arial"/>
                <w:color w:val="7F7F7F" w:themeColor="text1" w:themeTint="80"/>
                <w:sz w:val="16"/>
                <w:szCs w:val="16"/>
                <w:lang w:eastAsia="pl-PL"/>
              </w:rPr>
              <w:t xml:space="preserve"> w ramach Instrumentów Terytorialnych</w:t>
            </w:r>
            <w:r w:rsidR="00257AA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-  jego zakres, natomiast w przypadku projektu realizowanego w </w:t>
            </w:r>
            <w:r w:rsidR="00714FCF">
              <w:rPr>
                <w:rFonts w:ascii="Lato" w:hAnsi="Lato"/>
                <w:color w:val="7F7F7F" w:themeColor="text1" w:themeTint="80"/>
                <w:sz w:val="16"/>
                <w:szCs w:val="16"/>
              </w:rPr>
              <w:t>sposób niekonkurencyjny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- jego tytuł, lub jeśli nie jest jeszcze znany, jego zakres (w </w:t>
            </w:r>
            <w:r w:rsidRPr="00D03D17">
              <w:rPr>
                <w:rFonts w:ascii="Lato" w:hAnsi="Lato"/>
                <w:color w:val="7F7F7F" w:themeColor="text1" w:themeTint="80"/>
                <w:sz w:val="16"/>
                <w:szCs w:val="16"/>
              </w:rPr>
              <w:t>sposób syntetyczny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>)</w:t>
            </w:r>
          </w:p>
          <w:bookmarkEnd w:id="1"/>
          <w:p w14:paraId="7074E21B" w14:textId="28A86D8E" w:rsidR="0035133E" w:rsidRPr="000A251A" w:rsidRDefault="0035133E" w:rsidP="000A251A"/>
        </w:tc>
        <w:tc>
          <w:tcPr>
            <w:tcW w:w="4936" w:type="dxa"/>
            <w:gridSpan w:val="3"/>
            <w:shd w:val="clear" w:color="auto" w:fill="EEECE1" w:themeFill="background2"/>
            <w:vAlign w:val="center"/>
          </w:tcPr>
          <w:p w14:paraId="4F1325EF" w14:textId="76B99DC3" w:rsidR="003207BB" w:rsidRPr="00F86F4B" w:rsidRDefault="008A7FCE" w:rsidP="004F17D1">
            <w:pPr>
              <w:pStyle w:val="Nagwek3"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II.5 </w:t>
            </w:r>
            <w:r w:rsidR="003207BB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Planowana alokacja [PLN]</w:t>
            </w:r>
            <w:r w:rsidR="00EB5E6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888" w:type="dxa"/>
            <w:vMerge w:val="restart"/>
            <w:shd w:val="clear" w:color="auto" w:fill="EEECE1" w:themeFill="background2"/>
            <w:vAlign w:val="center"/>
          </w:tcPr>
          <w:p w14:paraId="333939BA" w14:textId="7DD08406" w:rsidR="00156D59" w:rsidRPr="000A251A" w:rsidRDefault="008A7FCE" w:rsidP="00816613">
            <w:pPr>
              <w:pStyle w:val="Nagwek3"/>
              <w:spacing w:before="100" w:after="100" w:line="240" w:lineRule="auto"/>
              <w:contextualSpacing/>
              <w:jc w:val="center"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bookmarkStart w:id="2" w:name="_Hlk194917411"/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II.6 </w:t>
            </w:r>
            <w:r w:rsidR="003207BB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Planowany termin ogłoszenia</w:t>
            </w:r>
            <w:r w:rsidR="00AF65D7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A6F7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naboru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realizowanego </w:t>
            </w:r>
            <w:r w:rsidR="00714FCF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w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sposób </w:t>
            </w:r>
            <w:r w:rsidR="00714FCF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konkurencyjny</w:t>
            </w:r>
            <w:r w:rsidR="00714FCF" w:rsidRPr="00816613" w:rsidDel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/ </w:t>
            </w:r>
            <w:r w:rsidR="00D03D17" w:rsidRPr="0011058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niekonkurencyjny w ramach Instrumentów Terytorialnych/ </w:t>
            </w:r>
            <w:r w:rsidR="003207BB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złożenia wniosku o dofinansowanie dla projektu </w:t>
            </w:r>
            <w:r w:rsidR="00E373EB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realizowanego</w:t>
            </w:r>
            <w:r w:rsidR="00AF65D7" w:rsidRPr="00816613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w </w:t>
            </w:r>
            <w:r w:rsidR="00714FCF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sposób niekonkurencyjny</w:t>
            </w:r>
            <w:r w:rsidR="00156D59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br/>
            </w:r>
            <w:r w:rsidR="00156D59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rok</w:t>
            </w:r>
            <w:r w:rsidR="00A0636B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oraz kwartał</w:t>
            </w:r>
          </w:p>
          <w:p w14:paraId="2CA3330B" w14:textId="69DB581A" w:rsidR="003207BB" w:rsidRPr="00F86F4B" w:rsidRDefault="00A0636B" w:rsidP="00816613">
            <w:pPr>
              <w:pStyle w:val="Nagwek3"/>
              <w:spacing w:before="100" w:after="100" w:line="240" w:lineRule="auto"/>
              <w:contextualSpacing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[RRRR.KW]</w:t>
            </w:r>
            <w:bookmarkEnd w:id="2"/>
            <w:r w:rsidR="00CD24D2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</w:p>
        </w:tc>
      </w:tr>
      <w:tr w:rsidR="00661974" w:rsidRPr="00F86F4B" w14:paraId="075795C2" w14:textId="77777777" w:rsidTr="005C630E">
        <w:trPr>
          <w:cantSplit/>
          <w:trHeight w:val="1307"/>
        </w:trPr>
        <w:tc>
          <w:tcPr>
            <w:tcW w:w="551" w:type="dxa"/>
            <w:vMerge/>
            <w:shd w:val="clear" w:color="auto" w:fill="EEECE1" w:themeFill="background2"/>
          </w:tcPr>
          <w:p w14:paraId="28F8D53D" w14:textId="77777777" w:rsidR="003207BB" w:rsidRPr="00F86F4B" w:rsidRDefault="003207BB" w:rsidP="004F17D1">
            <w:pPr>
              <w:pStyle w:val="Nagwek3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  <w:tc>
          <w:tcPr>
            <w:tcW w:w="1720" w:type="dxa"/>
            <w:vMerge/>
            <w:shd w:val="clear" w:color="auto" w:fill="EEECE1" w:themeFill="background2"/>
            <w:vAlign w:val="center"/>
          </w:tcPr>
          <w:p w14:paraId="6D19552E" w14:textId="77777777" w:rsidR="003207BB" w:rsidRPr="00F86F4B" w:rsidRDefault="003207BB" w:rsidP="004F17D1">
            <w:pPr>
              <w:pStyle w:val="Nagwek3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  <w:tc>
          <w:tcPr>
            <w:tcW w:w="3363" w:type="dxa"/>
            <w:vMerge/>
            <w:shd w:val="clear" w:color="auto" w:fill="EEECE1" w:themeFill="background2"/>
            <w:vAlign w:val="center"/>
          </w:tcPr>
          <w:p w14:paraId="7FE5C59C" w14:textId="77777777" w:rsidR="003207BB" w:rsidRPr="00F86F4B" w:rsidRDefault="003207BB" w:rsidP="004F17D1">
            <w:pPr>
              <w:pStyle w:val="Nagwek3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  <w:tc>
          <w:tcPr>
            <w:tcW w:w="3363" w:type="dxa"/>
            <w:vMerge/>
            <w:shd w:val="clear" w:color="auto" w:fill="EEECE1" w:themeFill="background2"/>
            <w:vAlign w:val="center"/>
          </w:tcPr>
          <w:p w14:paraId="2CDAF446" w14:textId="77777777" w:rsidR="003207BB" w:rsidRPr="00F86F4B" w:rsidRDefault="003207BB" w:rsidP="004F17D1">
            <w:pPr>
              <w:pStyle w:val="Nagwek3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  <w:tc>
          <w:tcPr>
            <w:tcW w:w="1635" w:type="dxa"/>
            <w:shd w:val="clear" w:color="auto" w:fill="EEECE1" w:themeFill="background2"/>
            <w:vAlign w:val="center"/>
          </w:tcPr>
          <w:p w14:paraId="66D9EBFB" w14:textId="7261E8F6" w:rsidR="003207BB" w:rsidRPr="00F86F4B" w:rsidRDefault="003207BB" w:rsidP="00C56CBF">
            <w:pPr>
              <w:pStyle w:val="Nagwek3"/>
              <w:spacing w:before="100" w:after="100" w:line="240" w:lineRule="auto"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Całkowita</w:t>
            </w:r>
            <w:r w:rsidR="007155E9">
              <w:rPr>
                <w:rFonts w:ascii="Lato" w:hAnsi="Lato" w:cs="Arial"/>
                <w:b/>
                <w:bCs/>
                <w:color w:val="auto"/>
                <w:sz w:val="24"/>
              </w:rPr>
              <w:t xml:space="preserve"> </w:t>
            </w:r>
            <w:r w:rsidR="00C56CBF">
              <w:rPr>
                <w:rFonts w:ascii="Lato" w:hAnsi="Lato" w:cs="Arial"/>
                <w:b/>
                <w:bCs/>
                <w:color w:val="auto"/>
                <w:sz w:val="24"/>
              </w:rPr>
              <w:br/>
            </w:r>
            <w:r w:rsidR="007155E9" w:rsidRPr="00D03D1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wyrażona w PLN</w:t>
            </w:r>
            <w:r w:rsidR="00156D59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. </w:t>
            </w:r>
            <w:r w:rsidR="00257AAF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(S</w:t>
            </w:r>
            <w:r w:rsidR="00156D59" w:rsidRPr="00156D59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uma wkładu UE oraz wkładu krajowego</w:t>
            </w:r>
            <w:r w:rsidR="00257AAF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)</w:t>
            </w:r>
            <w:r w:rsidR="00156D59" w:rsidRPr="00156D59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 w:rsidR="00156D59" w:rsidRPr="00D03D1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powinna dać wartość całkowitą inwestycji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513EF21F" w14:textId="206FDA79" w:rsidR="003207BB" w:rsidRPr="00F86F4B" w:rsidRDefault="003207BB" w:rsidP="000A251A">
            <w:pPr>
              <w:pStyle w:val="Nagwek3"/>
              <w:spacing w:before="100" w:after="100" w:line="240" w:lineRule="auto"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Wkład UE</w:t>
            </w:r>
            <w:r w:rsidR="008C72BB" w:rsidRPr="008C72BB">
              <w:rPr>
                <w:rFonts w:ascii="Lato" w:eastAsia="Calibri" w:hAnsi="Lato" w:cs="Arial" w:hint="eastAsia"/>
                <w:b/>
                <w:bCs/>
                <w:color w:val="auto"/>
                <w:sz w:val="20"/>
                <w:szCs w:val="20"/>
                <w:vertAlign w:val="superscript"/>
              </w:rPr>
              <w:footnoteReference w:id="4"/>
            </w:r>
            <w:r w:rsidR="007155E9"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155E9">
              <w:rPr>
                <w:rFonts w:ascii="Lato" w:hAnsi="Lato" w:cs="Arial"/>
                <w:b/>
                <w:bCs/>
                <w:color w:val="auto"/>
                <w:sz w:val="24"/>
              </w:rPr>
              <w:br/>
            </w:r>
            <w:r w:rsidR="007155E9" w:rsidRPr="00D03D1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wyrażona w PLN</w:t>
            </w:r>
            <w:r w:rsidR="007155E9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kwota przewidywanego wkładu UE (kwalifikowalne środki z UE)</w:t>
            </w:r>
          </w:p>
        </w:tc>
        <w:tc>
          <w:tcPr>
            <w:tcW w:w="1709" w:type="dxa"/>
            <w:shd w:val="clear" w:color="auto" w:fill="EEECE1" w:themeFill="background2"/>
            <w:vAlign w:val="center"/>
          </w:tcPr>
          <w:p w14:paraId="3630506D" w14:textId="27CEBD67" w:rsidR="007155E9" w:rsidRPr="000A251A" w:rsidRDefault="003207BB" w:rsidP="000A251A">
            <w:pPr>
              <w:pStyle w:val="Nagwek3"/>
              <w:spacing w:before="100" w:after="100" w:line="240" w:lineRule="auto"/>
              <w:contextualSpacing/>
              <w:jc w:val="center"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Wkład krajow</w:t>
            </w:r>
            <w:r w:rsidR="002A7A8E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y</w:t>
            </w:r>
            <w:r w:rsidR="007155E9">
              <w:rPr>
                <w:rFonts w:ascii="Lato" w:hAnsi="Lato" w:cs="Arial"/>
                <w:b/>
                <w:bCs/>
                <w:color w:val="auto"/>
                <w:sz w:val="24"/>
              </w:rPr>
              <w:br/>
            </w:r>
            <w:r w:rsidR="007155E9" w:rsidRPr="00D03D1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wyrażona w PLN</w:t>
            </w:r>
            <w:r w:rsidR="007155E9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kwota wkładu krajowego (kwalifikowalne środki publiczne i prywatne</w:t>
            </w:r>
            <w:r w:rsidR="00274FC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). W</w:t>
            </w:r>
            <w:r w:rsidR="00274FC7" w:rsidRPr="00156D59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przypadku projektu </w:t>
            </w:r>
            <w:r w:rsidR="00274FC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realizowanego w </w:t>
            </w:r>
            <w:r w:rsidR="00714FCF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sposób niekonkurencyjny</w:t>
            </w:r>
            <w:r w:rsidR="00274FC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suma kwalifikowalnych środków publicznych i prywatnych oraz</w:t>
            </w:r>
            <w:r w:rsidR="00494F82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środków</w:t>
            </w:r>
            <w:r w:rsidR="00A06050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niekwalifikowal</w:t>
            </w:r>
            <w:r w:rsidR="00274FC7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nych</w:t>
            </w:r>
            <w:r w:rsidR="007155E9"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.</w:t>
            </w:r>
          </w:p>
          <w:p w14:paraId="76DB655A" w14:textId="773D9000" w:rsidR="003207BB" w:rsidRPr="00F86F4B" w:rsidRDefault="003207BB" w:rsidP="000A251A">
            <w:pPr>
              <w:pStyle w:val="Nagwek3"/>
              <w:spacing w:before="100" w:after="100" w:line="240" w:lineRule="auto"/>
              <w:contextualSpacing/>
              <w:jc w:val="center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  <w:tc>
          <w:tcPr>
            <w:tcW w:w="1888" w:type="dxa"/>
            <w:vMerge/>
            <w:shd w:val="clear" w:color="auto" w:fill="FABF8F"/>
            <w:vAlign w:val="center"/>
          </w:tcPr>
          <w:p w14:paraId="59CC2295" w14:textId="77777777" w:rsidR="003207BB" w:rsidRPr="00F86F4B" w:rsidRDefault="003207BB" w:rsidP="004F17D1">
            <w:pPr>
              <w:pStyle w:val="Nagwek3"/>
              <w:rPr>
                <w:rFonts w:ascii="Lato" w:hAnsi="Lato" w:cs="Arial"/>
                <w:b/>
                <w:bCs/>
                <w:color w:val="auto"/>
                <w:sz w:val="24"/>
              </w:rPr>
            </w:pPr>
          </w:p>
        </w:tc>
      </w:tr>
      <w:tr w:rsidR="008C72BB" w:rsidRPr="00F86F4B" w14:paraId="0C85E56A" w14:textId="77777777" w:rsidTr="005C630E">
        <w:trPr>
          <w:cantSplit/>
          <w:trHeight w:val="664"/>
        </w:trPr>
        <w:tc>
          <w:tcPr>
            <w:tcW w:w="551" w:type="dxa"/>
            <w:vAlign w:val="center"/>
          </w:tcPr>
          <w:p w14:paraId="6E28B397" w14:textId="46D5ED1F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0D3FBE">
              <w:rPr>
                <w:rFonts w:ascii="Lato" w:hAnsi="Lato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0" w:type="dxa"/>
            <w:vAlign w:val="center"/>
          </w:tcPr>
          <w:p w14:paraId="2A7E94BA" w14:textId="4B9B00B8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0D3FBE">
              <w:rPr>
                <w:rFonts w:asciiTheme="minorHAnsi" w:hAnsiTheme="minorHAnsi" w:cstheme="minorHAnsi"/>
                <w:color w:val="000000" w:themeColor="text1"/>
              </w:rPr>
              <w:t>Cel szczegółowy: 4(k)</w:t>
            </w:r>
          </w:p>
        </w:tc>
        <w:tc>
          <w:tcPr>
            <w:tcW w:w="3363" w:type="dxa"/>
            <w:vAlign w:val="center"/>
          </w:tcPr>
          <w:p w14:paraId="551C7A90" w14:textId="071F92C4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0D3FBE">
              <w:rPr>
                <w:rFonts w:asciiTheme="minorHAnsi" w:hAnsiTheme="minorHAnsi" w:cstheme="minorHAnsi"/>
                <w:color w:val="000000" w:themeColor="text1"/>
              </w:rPr>
              <w:t>FEPM.5.</w:t>
            </w:r>
            <w:r w:rsidRPr="0029672C">
              <w:rPr>
                <w:rFonts w:asciiTheme="minorHAnsi" w:hAnsiTheme="minorHAnsi" w:cstheme="minorHAnsi"/>
                <w:color w:val="000000" w:themeColor="text1"/>
              </w:rPr>
              <w:t>K.5</w:t>
            </w:r>
          </w:p>
        </w:tc>
        <w:tc>
          <w:tcPr>
            <w:tcW w:w="3363" w:type="dxa"/>
            <w:vAlign w:val="center"/>
          </w:tcPr>
          <w:p w14:paraId="4096BBBB" w14:textId="288250A9" w:rsidR="008C72BB" w:rsidRPr="000D3FBE" w:rsidRDefault="006428BE" w:rsidP="008C72BB">
            <w:pPr>
              <w:pStyle w:val="Nagwek3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428BE">
              <w:rPr>
                <w:color w:val="000000" w:themeColor="text1"/>
              </w:rPr>
              <w:t>Rozwój usług opieki długoterminowej świadczonej w formie zdeinstytucjonalizowanej jako działania medyczne lub/i społeczne.</w:t>
            </w:r>
          </w:p>
        </w:tc>
        <w:tc>
          <w:tcPr>
            <w:tcW w:w="1635" w:type="dxa"/>
            <w:vAlign w:val="center"/>
          </w:tcPr>
          <w:p w14:paraId="314788B3" w14:textId="41C0A5E2" w:rsidR="008C72BB" w:rsidRDefault="00E418BD" w:rsidP="00E418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47 </w:t>
            </w:r>
            <w:r w:rsidR="005C630E">
              <w:rPr>
                <w:rFonts w:cs="Calibri"/>
                <w:color w:val="000000"/>
              </w:rPr>
              <w:t>444 558,82</w:t>
            </w:r>
          </w:p>
          <w:p w14:paraId="71ACD178" w14:textId="77777777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33D1323" w14:textId="1D7FB6EC" w:rsidR="008C72BB" w:rsidRDefault="00E418BD" w:rsidP="008C72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40 </w:t>
            </w:r>
            <w:r w:rsidR="005C630E">
              <w:rPr>
                <w:rFonts w:cs="Calibri"/>
                <w:color w:val="000000"/>
              </w:rPr>
              <w:t>327 875</w:t>
            </w:r>
            <w:r w:rsidR="008C72BB">
              <w:rPr>
                <w:rFonts w:cs="Calibri"/>
                <w:color w:val="000000"/>
              </w:rPr>
              <w:t>,00</w:t>
            </w:r>
          </w:p>
          <w:p w14:paraId="0DECCEF3" w14:textId="3AFAD9DD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14:paraId="1EEC6003" w14:textId="479949F6" w:rsidR="008C72BB" w:rsidRDefault="00E418BD" w:rsidP="008C72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7 </w:t>
            </w:r>
            <w:r w:rsidR="005C630E">
              <w:rPr>
                <w:rFonts w:cs="Calibri"/>
                <w:color w:val="000000"/>
              </w:rPr>
              <w:t>116 683,82</w:t>
            </w:r>
          </w:p>
          <w:p w14:paraId="50CBF88C" w14:textId="77777777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3C0AFC82" w14:textId="5A670713" w:rsidR="008C72BB" w:rsidRPr="000D3FBE" w:rsidRDefault="008C72BB" w:rsidP="008C72BB">
            <w:pPr>
              <w:pStyle w:val="Nagwek3"/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29672C">
              <w:rPr>
                <w:rFonts w:ascii="Lato" w:hAnsi="Lato" w:cs="Arial"/>
                <w:color w:val="000000" w:themeColor="text1"/>
                <w:sz w:val="20"/>
                <w:szCs w:val="20"/>
              </w:rPr>
              <w:t>2025.IV</w:t>
            </w:r>
          </w:p>
        </w:tc>
      </w:tr>
    </w:tbl>
    <w:p w14:paraId="2BE9912F" w14:textId="3517B597" w:rsidR="006D641C" w:rsidRPr="00711443" w:rsidRDefault="006D641C" w:rsidP="00711443">
      <w:pPr>
        <w:spacing w:before="30" w:after="30" w:line="240" w:lineRule="auto"/>
        <w:rPr>
          <w:rFonts w:ascii="Lato" w:hAnsi="Lato"/>
        </w:rPr>
        <w:sectPr w:rsidR="006D641C" w:rsidRPr="00711443" w:rsidSect="006A2686">
          <w:headerReference w:type="first" r:id="rId14"/>
          <w:pgSz w:w="16838" w:h="11906" w:orient="landscape" w:code="9"/>
          <w:pgMar w:top="1276" w:right="1701" w:bottom="1276" w:left="1304" w:header="720" w:footer="720" w:gutter="0"/>
          <w:cols w:space="720"/>
          <w:titlePg/>
          <w:docGrid w:linePitch="360"/>
        </w:sectPr>
      </w:pPr>
    </w:p>
    <w:tbl>
      <w:tblPr>
        <w:tblW w:w="946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170" w:type="dxa"/>
          <w:bottom w:w="170" w:type="dxa"/>
        </w:tblCellMar>
        <w:tblLook w:val="01E0" w:firstRow="1" w:lastRow="1" w:firstColumn="1" w:lastColumn="1" w:noHBand="0" w:noVBand="0"/>
      </w:tblPr>
      <w:tblGrid>
        <w:gridCol w:w="3544"/>
        <w:gridCol w:w="5925"/>
      </w:tblGrid>
      <w:tr w:rsidR="008B7277" w:rsidRPr="000A251A" w14:paraId="073B3183" w14:textId="77777777" w:rsidTr="00A421D4">
        <w:trPr>
          <w:trHeight w:val="783"/>
          <w:tblHeader/>
        </w:trPr>
        <w:tc>
          <w:tcPr>
            <w:tcW w:w="9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4D74E763" w14:textId="77777777" w:rsidR="008B7277" w:rsidRDefault="008B7277" w:rsidP="00A421D4">
            <w:pPr>
              <w:pStyle w:val="Nagwek3"/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bookmarkStart w:id="4" w:name="_Hlk127375371"/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lastRenderedPageBreak/>
              <w:t xml:space="preserve">IV FISZKA NABORU </w:t>
            </w: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PROWADZONEGO</w:t>
            </w: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W </w:t>
            </w:r>
            <w:r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SPOSÓB</w:t>
            </w: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 xml:space="preserve"> KONKURENCYJNY</w:t>
            </w:r>
          </w:p>
          <w:p w14:paraId="18DD921D" w14:textId="77777777" w:rsidR="008B7277" w:rsidRPr="000A251A" w:rsidRDefault="008B7277" w:rsidP="00A421D4">
            <w:pPr>
              <w:spacing w:after="20" w:line="240" w:lineRule="auto"/>
              <w:contextualSpacing/>
              <w:rPr>
                <w:rFonts w:ascii="Lato" w:hAnsi="Lato"/>
              </w:rPr>
            </w:pPr>
            <w:r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część wypełniana jest oddzielnie dla każdego naboru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prowadzonego</w:t>
            </w:r>
            <w:r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w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sposób</w:t>
            </w:r>
            <w:r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konkurencyjny, ujętego w wykazie działań zawartym w części Informacje ogólne. W przypadku zgłaszania w Planie więcej niż jednego naboru, kolejną fiszkę należy przedstawić w oddzielnej części poprzez powielenie formularza fiszki.</w:t>
            </w:r>
          </w:p>
        </w:tc>
      </w:tr>
      <w:tr w:rsidR="008B7277" w:rsidRPr="00F86F4B" w14:paraId="57E13C91" w14:textId="77777777" w:rsidTr="00A421D4">
        <w:trPr>
          <w:trHeight w:val="403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4E7334E" w14:textId="77777777" w:rsidR="008B7277" w:rsidRPr="000A251A" w:rsidRDefault="008B7277" w:rsidP="00A421D4">
            <w:pPr>
              <w:pStyle w:val="Nagwek3"/>
              <w:spacing w:before="20" w:after="20" w:line="240" w:lineRule="auto"/>
              <w:contextualSpacing/>
              <w:jc w:val="both"/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color w:val="auto"/>
                <w:sz w:val="20"/>
                <w:szCs w:val="20"/>
              </w:rPr>
              <w:t>IV.1 NUMER NABORU W PD</w:t>
            </w:r>
          </w:p>
          <w:p w14:paraId="34A7DA1B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/>
                <w:sz w:val="16"/>
                <w:szCs w:val="16"/>
              </w:rPr>
            </w:pP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skrócona nazwa programu - </w:t>
            </w:r>
            <w:r w:rsidRPr="007038DE">
              <w:rPr>
                <w:rFonts w:ascii="Lato" w:hAnsi="Lato"/>
                <w:color w:val="7F7F7F" w:themeColor="text1" w:themeTint="80"/>
                <w:sz w:val="16"/>
                <w:szCs w:val="16"/>
              </w:rPr>
              <w:t>skrót nazwy województwa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. numer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priorytetu 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. litera „K”. kolejny numer projektu Przykład: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WD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>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1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>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K.</w:t>
            </w:r>
            <w:r w:rsidRPr="000A251A">
              <w:rPr>
                <w:rFonts w:ascii="Lato" w:hAnsi="Lato"/>
                <w:color w:val="7F7F7F" w:themeColor="text1" w:themeTint="80"/>
                <w:sz w:val="16"/>
                <w:szCs w:val="16"/>
              </w:rPr>
              <w:t>1.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FC13" w14:textId="77777777" w:rsidR="008B7277" w:rsidRPr="000A251A" w:rsidRDefault="008B7277" w:rsidP="00A421D4">
            <w:pPr>
              <w:pStyle w:val="Nagwek3"/>
              <w:spacing w:line="360" w:lineRule="auto"/>
              <w:contextualSpacing/>
              <w:jc w:val="both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29672C">
              <w:rPr>
                <w:rFonts w:asciiTheme="minorHAnsi" w:hAnsiTheme="minorHAnsi" w:cstheme="minorHAnsi"/>
              </w:rPr>
              <w:t>FEPM.5.K.5</w:t>
            </w:r>
          </w:p>
        </w:tc>
      </w:tr>
      <w:tr w:rsidR="008B7277" w:rsidRPr="00F86F4B" w14:paraId="45FE941D" w14:textId="77777777" w:rsidTr="00A421D4">
        <w:trPr>
          <w:trHeight w:val="3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6DD7471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sz w:val="20"/>
                <w:szCs w:val="20"/>
              </w:rPr>
              <w:t xml:space="preserve">IV.2 DZIAŁANIE </w:t>
            </w:r>
          </w:p>
          <w:p w14:paraId="28C9173A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Cs/>
                <w:sz w:val="24"/>
                <w:szCs w:val="24"/>
              </w:rPr>
            </w:pPr>
            <w:r w:rsidRPr="000A251A">
              <w:rPr>
                <w:rFonts w:ascii="Lato" w:hAnsi="Lato" w:cs="Arial"/>
                <w:bCs/>
                <w:color w:val="7F7F7F" w:themeColor="text1" w:themeTint="80"/>
                <w:sz w:val="16"/>
                <w:szCs w:val="16"/>
              </w:rPr>
              <w:t xml:space="preserve">numer oraz nazwa , w ramach którego ogłaszany jest </w:t>
            </w:r>
            <w:r>
              <w:rPr>
                <w:rFonts w:ascii="Lato" w:hAnsi="Lato" w:cs="Arial"/>
                <w:bCs/>
                <w:color w:val="7F7F7F" w:themeColor="text1" w:themeTint="80"/>
                <w:sz w:val="16"/>
                <w:szCs w:val="16"/>
              </w:rPr>
              <w:t>nabór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CCF6E" w14:textId="07921C9F" w:rsidR="008B7277" w:rsidRPr="000A251A" w:rsidRDefault="00AE2C86" w:rsidP="000D3FBE">
            <w:pPr>
              <w:pStyle w:val="Nagwek3"/>
              <w:spacing w:line="360" w:lineRule="auto"/>
              <w:contextualSpacing/>
              <w:rPr>
                <w:rFonts w:ascii="Lato" w:hAnsi="Lato" w:cs="Arial"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auto"/>
                <w:szCs w:val="22"/>
              </w:rPr>
              <w:t xml:space="preserve">FEPM </w:t>
            </w:r>
            <w:r w:rsidR="008B7277" w:rsidRPr="00147560">
              <w:rPr>
                <w:rFonts w:ascii="Calibri" w:eastAsia="Calibri" w:hAnsi="Calibri" w:cs="Times New Roman"/>
                <w:color w:val="auto"/>
                <w:szCs w:val="22"/>
              </w:rPr>
              <w:t>5.17. Usługi społeczne i zdrowotne</w:t>
            </w:r>
            <w:r w:rsidR="008B7277" w:rsidRPr="00147560">
              <w:rPr>
                <w:rFonts w:ascii="Calibri" w:eastAsia="Calibri" w:hAnsi="Calibri" w:cs="Times New Roman"/>
                <w:color w:val="auto"/>
                <w:szCs w:val="22"/>
              </w:rPr>
              <w:br/>
            </w:r>
          </w:p>
        </w:tc>
      </w:tr>
      <w:tr w:rsidR="008B7277" w:rsidRPr="00F86F4B" w14:paraId="4F2B81C7" w14:textId="77777777" w:rsidTr="00A421D4">
        <w:trPr>
          <w:trHeight w:val="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284FE9E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3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Fundusz</w:t>
            </w:r>
          </w:p>
          <w:p w14:paraId="5328C452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skrót właściwego funduszu, w ramach którego udzielane będzie dofinansowanie inwestycji – wybrać z listy</w:t>
            </w:r>
          </w:p>
        </w:tc>
        <w:sdt>
          <w:sdtPr>
            <w:rPr>
              <w:rFonts w:ascii="Lato" w:hAnsi="Lato" w:cs="Arial"/>
              <w:bCs/>
              <w:sz w:val="20"/>
              <w:szCs w:val="20"/>
            </w:rPr>
            <w:alias w:val="Fundusz"/>
            <w:tag w:val="Fundusz"/>
            <w:id w:val="-229309155"/>
            <w:placeholder>
              <w:docPart w:val="6C700CA247054D84AD421665620D129F"/>
            </w:placeholder>
            <w:dropDownList>
              <w:listItem w:value="Wybierz element."/>
              <w:listItem w:displayText="EFRR" w:value="EFRR"/>
              <w:listItem w:displayText="EFS+" w:value="EFS+"/>
            </w:dropDownList>
          </w:sdtPr>
          <w:sdtEndPr/>
          <w:sdtContent>
            <w:tc>
              <w:tcPr>
                <w:tcW w:w="59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005E38" w14:textId="77777777" w:rsidR="008B7277" w:rsidRPr="00C74D25" w:rsidRDefault="008B7277" w:rsidP="00A421D4">
                <w:pPr>
                  <w:spacing w:before="100" w:after="100" w:line="360" w:lineRule="auto"/>
                  <w:contextualSpacing/>
                  <w:rPr>
                    <w:rFonts w:ascii="Lato" w:hAnsi="Lato" w:cs="Arial"/>
                    <w:bCs/>
                    <w:sz w:val="20"/>
                    <w:szCs w:val="20"/>
                  </w:rPr>
                </w:pPr>
                <w:r>
                  <w:rPr>
                    <w:rFonts w:ascii="Lato" w:hAnsi="Lato" w:cs="Arial"/>
                    <w:bCs/>
                    <w:sz w:val="20"/>
                    <w:szCs w:val="20"/>
                  </w:rPr>
                  <w:t>EFS+</w:t>
                </w:r>
              </w:p>
            </w:tc>
          </w:sdtContent>
        </w:sdt>
      </w:tr>
      <w:tr w:rsidR="008B7277" w:rsidRPr="00F86F4B" w14:paraId="779C50D2" w14:textId="77777777" w:rsidTr="00A421D4">
        <w:trPr>
          <w:trHeight w:val="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31E9DA9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4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Cel szczegółowy</w:t>
            </w:r>
          </w:p>
          <w:p w14:paraId="58934B96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numer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i nazwa jednego z celów szczegółowych polityki spójności – wybrać z listy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zawartej w tym dokumencie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.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Jeśli projekt dotyczy kilku pozycji należy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razie potrzeby powielić wiersz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i 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wybrać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wszystkie, które mają zastosowanie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A89D" w14:textId="77777777" w:rsidR="008B7277" w:rsidRPr="00C74D25" w:rsidRDefault="002A70E5" w:rsidP="00A421D4">
            <w:pPr>
              <w:spacing w:before="100" w:after="100" w:line="36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sdt>
              <w:sdtPr>
                <w:rPr>
                  <w:rFonts w:ascii="Lato" w:hAnsi="Lato" w:cs="Arial"/>
                  <w:sz w:val="20"/>
                  <w:szCs w:val="20"/>
                </w:rPr>
                <w:alias w:val="Cel szczegółowy"/>
                <w:tag w:val="Cel szczegółowy"/>
                <w:id w:val="2028597477"/>
                <w:placeholder>
                  <w:docPart w:val="88490E0C8BD44192AB0654728F2AE8B1"/>
                </w:placeholder>
                <w:dropDownList>
                  <w:listItem w:value="Wybierz element."/>
                  <w:listItem w:displayText="Cel szczegółowy: 1(ii) Czerpanie korzyści z cyfryzacji dla obywateli, przedsiębiorstw, organizacji badawczych i instytucji publicznych" w:value="Cel szczegółowy: 1(ii) Czerpanie korzyści z cyfryzacji dla obywateli, przedsiębiorstw, organizacji badawczych i instytucji publicznych"/>
                  <w:listItem w:displayText="Cel szczegółowy: 4(v) Zapewnianie równego dostępu do opieki zdrowotnej i wspieranie odporności systemów opieki zdrowotnej, w tym podstawowej opieki zdrowotnej oraz wspieranie przechodzenia od opieki instytucjonalnej do opieki rodzinnej i środowiskowej " w:value="Cel szczegółowy: 4(v) Zapewnianie równego dostępu do opieki zdrowotnej i wspieranie odporności systemów opieki zdrowotnej, w tym podstawowej opieki zdrowotnej oraz wspieranie przechodzenia od opieki instytucjonalnej do opieki rodzinnej i środowiskowej "/>
                  <w:listItem w:displayText="Cel szczegółowy: 4(d) Wspieranie dostosowania pracowników, przedsiębiorstw i przedsiębiorców do zmian, wspieranie aktywnego i zdrowego starzenia się oraz zdrowego i dobrze dostosowanego środowiska pracy, które uwzględnia zagrożenia dla zdrowia" w:value="Cel szczegółowy: 4(d) Wspieranie dostosowania pracowników, przedsiębiorstw i przedsiębiorców do zmian, wspieranie aktywnego i zdrowego starzenia się oraz zdrowego i dobrze dostosowanego środowiska pracy, które uwzględnia zagrożenia dla zdrowia"/>
                  <w:listItem w:displayText="Cel szczegółowy: 4(f) Wspieranie równego dostępu do dobrej jakości, włączającego kształcenia i szkolenia oraz możliwości ich ukończenia, w szczególności w odniesieniu do grup w niekorzystnej sytuacji, od wczesnej edukacji i opieki nad dzieckiem (...)" w:value="Cel szczegółowy: 4(f) Wspieranie równego dostępu do dobrej jakości, włączającego kształcenia i szkolenia oraz możliwości ich ukończenia, w szczególności w odniesieniu do grup w niekorzystnej sytuacji, od wczesnej edukacji i opieki nad dzieckiem (...)"/>
                  <w:listItem w:displayText="Cel szczegółowy: 4(g) Wspieranie uczenia się przez całe życie, w szczególności elastycznych możliwości podnoszenia i zmiany kwalifikacji dla wszystkich, z uwzględnieniem umiejętności w zakresie przedsiębiorczości i kompetencji cyfrowych (...)" w:value="Cel szczegółowy: 4(g) Wspieranie uczenia się przez całe życie, w szczególności elastycznych możliwości podnoszenia i zmiany kwalifikacji dla wszystkich, z uwzględnieniem umiejętności w zakresie przedsiębiorczości i kompetencji cyfrowych (...)"/>
                  <w:listItem w:displayText="Cel szczegółowy: 4(k) Zwiększanie równego i szybkiego dostępu do dobrej jakości, trwałych i przystępnych cenowo usług, w tym usług, które wspierają dostęp do mieszkań oraz opieki skoncentrowanej na osobie, w tym opieki zdrowotnej (...)" w:value="Cel szczegółowy: 4(k) Zwiększanie równego i szybkiego dostępu do dobrej jakości, trwałych i przystępnych cenowo usług, w tym usług, które wspierają dostęp do mieszkań oraz opieki skoncentrowanej na osobie, w tym opieki zdrowotnej (...)"/>
                </w:dropDownList>
              </w:sdtPr>
              <w:sdtEndPr/>
              <w:sdtContent>
                <w:r w:rsidR="008B7277">
                  <w:rPr>
                    <w:rFonts w:ascii="Lato" w:hAnsi="Lato" w:cs="Arial"/>
                    <w:sz w:val="20"/>
                    <w:szCs w:val="20"/>
                  </w:rPr>
                  <w:t>Cel szczegółowy: 4(k) Zwiększanie równego i szybkiego dostępu do dobrej jakości, trwałych i przystępnych cenowo usług, w tym usług, które wspierają dostęp do mieszkań oraz opieki skoncentrowanej na osobie, w tym opieki zdrowotnej (...)</w:t>
                </w:r>
              </w:sdtContent>
            </w:sdt>
          </w:p>
        </w:tc>
      </w:tr>
      <w:tr w:rsidR="008B7277" w:rsidRPr="00F86F4B" w14:paraId="5FD06A04" w14:textId="77777777" w:rsidTr="00A421D4">
        <w:trPr>
          <w:trHeight w:val="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D57490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5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Typ/typy projektów przewidziane do realizacji w ramach naboru zgodnie z S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z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OP</w:t>
            </w:r>
          </w:p>
          <w:p w14:paraId="11E57DED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typ projektu zgodnie z programem/ S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z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OP, w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 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który wpisuje się dany projekt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96C2" w14:textId="52B01EC0" w:rsidR="008B7277" w:rsidRPr="000D3FBE" w:rsidRDefault="006428BE" w:rsidP="00A50F4D">
            <w:pPr>
              <w:pStyle w:val="Tekstkomentarza"/>
              <w:spacing w:before="100" w:after="100" w:line="36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4. </w:t>
            </w:r>
            <w:r w:rsidR="008B7277" w:rsidRPr="000D3FBE">
              <w:rPr>
                <w:rFonts w:ascii="Lato" w:hAnsi="Lato"/>
                <w:sz w:val="20"/>
                <w:szCs w:val="20"/>
              </w:rPr>
              <w:t>Rozwój usług opieki długoterminowej świadczonej w formie zdeinstytucjonalizowanej jako działania medyczne lub społeczne polegające na świadczeniu długotrwałej opieki pielęgniarskiej, rozwoju hospicjów w formule domowej, rehabilitacji, świadczeń terapeutycznych i usług pielęgnacyjno–opiekuńczych osobom przewlekle chorym i potrzebującym wparcia w codziennym funkcjonowaniu, które nie wymagają hospitalizacji w warunkach oddziału szpitalnego oraz kontynuacji leczenia farmakologicznego i dietetycznego.</w:t>
            </w:r>
          </w:p>
        </w:tc>
      </w:tr>
      <w:tr w:rsidR="008B7277" w:rsidRPr="00F86F4B" w14:paraId="245E545A" w14:textId="77777777" w:rsidTr="00A421D4">
        <w:trPr>
          <w:trHeight w:val="233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97FF79D" w14:textId="77777777" w:rsidR="008B7277" w:rsidRPr="00C26B95" w:rsidRDefault="008B7277" w:rsidP="00A421D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5" w:name="_Hlk136855642"/>
            <w:r w:rsidRPr="003A5757">
              <w:rPr>
                <w:rFonts w:ascii="Lato" w:hAnsi="Lato" w:cs="Arial"/>
                <w:b/>
                <w:bCs/>
                <w:sz w:val="20"/>
                <w:szCs w:val="20"/>
              </w:rPr>
              <w:t xml:space="preserve">IV.6 </w:t>
            </w:r>
            <w:r w:rsidRPr="00C26B95">
              <w:rPr>
                <w:rFonts w:ascii="Lato" w:eastAsia="Times New Roman" w:hAnsi="Lato" w:cs="Arial"/>
                <w:b/>
                <w:bCs/>
                <w:color w:val="000000"/>
                <w:sz w:val="20"/>
                <w:szCs w:val="20"/>
                <w:lang w:eastAsia="pl-PL"/>
              </w:rPr>
              <w:t>Zakres terytorialny inwestycji</w:t>
            </w:r>
          </w:p>
          <w:p w14:paraId="1D4B2BE9" w14:textId="77777777" w:rsidR="008B7277" w:rsidRPr="003A5757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C26B95">
              <w:rPr>
                <w:rFonts w:ascii="Lato" w:hAnsi="Lato" w:cs="Arial"/>
                <w:color w:val="7F7F7F"/>
                <w:sz w:val="16"/>
                <w:szCs w:val="16"/>
              </w:rPr>
              <w:t xml:space="preserve">pozostawić odpowiednie słowo określające, czy inwestycja ma zasięg regionalny czy ogólnopolski (w przypadku </w:t>
            </w:r>
            <w:r>
              <w:rPr>
                <w:rFonts w:ascii="Lato" w:hAnsi="Lato" w:cs="Arial"/>
                <w:color w:val="7F7F7F"/>
                <w:sz w:val="16"/>
                <w:szCs w:val="16"/>
              </w:rPr>
              <w:t>programów regionalnych</w:t>
            </w:r>
            <w:r w:rsidRPr="00C26B95">
              <w:rPr>
                <w:rFonts w:ascii="Lato" w:hAnsi="Lato" w:cs="Arial"/>
                <w:color w:val="7F7F7F"/>
                <w:sz w:val="16"/>
                <w:szCs w:val="16"/>
              </w:rPr>
              <w:t xml:space="preserve"> zawsze należy pozostawić słowo „regionalny”).</w:t>
            </w:r>
          </w:p>
        </w:tc>
        <w:sdt>
          <w:sdtPr>
            <w:rPr>
              <w:rFonts w:ascii="Lato" w:hAnsi="Lato" w:cs="Arial"/>
              <w:sz w:val="20"/>
              <w:szCs w:val="20"/>
            </w:rPr>
            <w:alias w:val="zakres terytorialny"/>
            <w:tag w:val="zakres terytorialny"/>
            <w:id w:val="-1536428977"/>
            <w:placeholder>
              <w:docPart w:val="92D48B084CB74E38A93ADCD7D044D3D0"/>
            </w:placeholder>
            <w:dropDownList>
              <w:listItem w:value="Wybierz element."/>
              <w:listItem w:displayText="ogólnopolski" w:value="ogólnopolski"/>
              <w:listItem w:displayText="regionalny" w:value="regionalny"/>
            </w:dropDownList>
          </w:sdtPr>
          <w:sdtEndPr/>
          <w:sdtContent>
            <w:tc>
              <w:tcPr>
                <w:tcW w:w="59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E0565E" w14:textId="77777777" w:rsidR="008B7277" w:rsidRPr="00C26B95" w:rsidRDefault="008B7277" w:rsidP="00A421D4">
                <w:pPr>
                  <w:pStyle w:val="Tekstkomentarza"/>
                  <w:spacing w:after="0" w:line="240" w:lineRule="auto"/>
                  <w:contextualSpacing/>
                  <w:rPr>
                    <w:rFonts w:ascii="Lato" w:hAnsi="Lato" w:cs="Arial"/>
                    <w:sz w:val="20"/>
                    <w:szCs w:val="20"/>
                  </w:rPr>
                </w:pPr>
                <w:r>
                  <w:rPr>
                    <w:rFonts w:ascii="Lato" w:hAnsi="Lato" w:cs="Arial"/>
                    <w:sz w:val="20"/>
                    <w:szCs w:val="20"/>
                  </w:rPr>
                  <w:t>regionalny</w:t>
                </w:r>
              </w:p>
            </w:tc>
          </w:sdtContent>
        </w:sdt>
      </w:tr>
      <w:tr w:rsidR="008B7277" w:rsidRPr="00F86F4B" w14:paraId="7C19315B" w14:textId="77777777" w:rsidTr="00A421D4">
        <w:trPr>
          <w:trHeight w:val="66"/>
          <w:tblHeader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1D6D25E" w14:textId="77777777" w:rsidR="008B7277" w:rsidRPr="003A5757" w:rsidRDefault="008B7277" w:rsidP="00A421D4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398A" w14:textId="6407930F" w:rsidR="008B7277" w:rsidRPr="00C26B95" w:rsidRDefault="008B7277" w:rsidP="00A421D4">
            <w:pPr>
              <w:pStyle w:val="Tekstkomentarza"/>
              <w:spacing w:after="0" w:line="24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 w:rsidRPr="00C74D25">
              <w:rPr>
                <w:rFonts w:ascii="Lato" w:hAnsi="Lato" w:cs="Arial"/>
                <w:sz w:val="20"/>
                <w:szCs w:val="20"/>
              </w:rPr>
              <w:t>W</w:t>
            </w:r>
            <w:r w:rsidRPr="00C26B95">
              <w:rPr>
                <w:rFonts w:ascii="Lato" w:hAnsi="Lato" w:cs="Arial"/>
                <w:sz w:val="20"/>
                <w:szCs w:val="20"/>
              </w:rPr>
              <w:t>ojewództwo</w:t>
            </w:r>
            <w:r>
              <w:rPr>
                <w:rFonts w:ascii="Lato" w:hAnsi="Lato" w:cs="Arial"/>
                <w:sz w:val="20"/>
                <w:szCs w:val="20"/>
              </w:rPr>
              <w:t xml:space="preserve">: </w:t>
            </w:r>
            <w:r w:rsidR="00A421D4"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</w:tr>
      <w:tr w:rsidR="008B7277" w:rsidRPr="00F86F4B" w14:paraId="685744FA" w14:textId="77777777" w:rsidTr="00A421D4">
        <w:trPr>
          <w:trHeight w:val="199"/>
          <w:tblHeader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D87622C" w14:textId="77777777" w:rsidR="008B7277" w:rsidRPr="003A5757" w:rsidRDefault="008B7277" w:rsidP="00A421D4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2465" w14:textId="590CDDFA" w:rsidR="008B7277" w:rsidRPr="00C26B95" w:rsidRDefault="008B7277" w:rsidP="00A421D4">
            <w:pPr>
              <w:pStyle w:val="Tekstkomentarza"/>
              <w:spacing w:after="0" w:line="24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 w:rsidRPr="00C74D25">
              <w:rPr>
                <w:rFonts w:ascii="Lato" w:hAnsi="Lato" w:cs="Arial"/>
                <w:sz w:val="20"/>
                <w:szCs w:val="20"/>
              </w:rPr>
              <w:t>P</w:t>
            </w:r>
            <w:r w:rsidRPr="00C26B95">
              <w:rPr>
                <w:rFonts w:ascii="Lato" w:hAnsi="Lato" w:cs="Arial"/>
                <w:sz w:val="20"/>
                <w:szCs w:val="20"/>
              </w:rPr>
              <w:t>owiat</w:t>
            </w:r>
            <w:r>
              <w:rPr>
                <w:rFonts w:ascii="Lato" w:hAnsi="Lato" w:cs="Arial"/>
                <w:sz w:val="20"/>
                <w:szCs w:val="20"/>
              </w:rPr>
              <w:t xml:space="preserve">: </w:t>
            </w:r>
            <w:r w:rsidR="00AE2C86" w:rsidRPr="004E3F8D">
              <w:rPr>
                <w:rFonts w:asciiTheme="minorHAnsi" w:eastAsiaTheme="minorEastAsia" w:hAnsiTheme="minorHAnsi" w:cstheme="minorHAnsi"/>
                <w:lang w:eastAsia="ja-JP"/>
              </w:rPr>
              <w:t>Miasto Gdańsk, Miasto Gdynia, Miasto Sopot, Miasto Słupsk, bytowski, chojnicki, człuchowski, gdański, kartuski, kościerski, kwidzyński, lęborski, malborski, nowodworski, pucki, słupski, starogardzki, sztumski, tczewski, wejherowski</w:t>
            </w:r>
            <w:r w:rsidR="00AE2C86">
              <w:rPr>
                <w:rFonts w:asciiTheme="minorHAnsi" w:eastAsiaTheme="minorEastAsia" w:hAnsiTheme="minorHAnsi" w:cstheme="minorHAnsi"/>
                <w:lang w:eastAsia="ja-JP"/>
              </w:rPr>
              <w:t>.</w:t>
            </w:r>
          </w:p>
        </w:tc>
      </w:tr>
      <w:bookmarkEnd w:id="5"/>
      <w:tr w:rsidR="008B7277" w:rsidRPr="00F86F4B" w14:paraId="0F695AFE" w14:textId="77777777" w:rsidTr="00A421D4">
        <w:trPr>
          <w:trHeight w:val="20"/>
          <w:tblHeader/>
        </w:trPr>
        <w:tc>
          <w:tcPr>
            <w:tcW w:w="9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6FE289F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sz w:val="24"/>
                <w:szCs w:val="24"/>
              </w:rPr>
            </w:pPr>
            <w:r w:rsidRPr="000A251A">
              <w:rPr>
                <w:rFonts w:ascii="Lato" w:hAnsi="Lato" w:cs="Arial"/>
                <w:b/>
                <w:sz w:val="20"/>
                <w:szCs w:val="20"/>
              </w:rPr>
              <w:t>PODSTAWOWE INFORMACJE O NABORZE</w:t>
            </w:r>
          </w:p>
        </w:tc>
      </w:tr>
      <w:tr w:rsidR="008B7277" w:rsidRPr="00F86F4B" w14:paraId="6C2674F5" w14:textId="77777777" w:rsidTr="00A421D4">
        <w:trPr>
          <w:trHeight w:val="143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7D4863B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7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Tytuł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naboru</w:t>
            </w:r>
          </w:p>
          <w:p w14:paraId="0F2E7BF9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C093" w14:textId="489078DE" w:rsidR="008B7277" w:rsidRPr="000A251A" w:rsidRDefault="008B7277" w:rsidP="00A421D4">
            <w:pPr>
              <w:spacing w:before="100" w:after="100" w:line="36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>
              <w:t>Rozwój usług opieki długoterminowej świadczonej w formie zdeinstytucjonalizowanej jako działania medyczne lub</w:t>
            </w:r>
            <w:r w:rsidR="00AE2C86">
              <w:t>/i</w:t>
            </w:r>
            <w:r>
              <w:t xml:space="preserve"> społeczne</w:t>
            </w:r>
            <w:r w:rsidR="00AE2C86">
              <w:t>.</w:t>
            </w:r>
          </w:p>
        </w:tc>
      </w:tr>
      <w:tr w:rsidR="008B7277" w:rsidRPr="00F86F4B" w14:paraId="2E731B21" w14:textId="77777777" w:rsidTr="00A421D4">
        <w:trPr>
          <w:trHeight w:val="803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A61C5A1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8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Potencjalni beneficjenci / Typy beneficjentów</w:t>
            </w:r>
          </w:p>
          <w:p w14:paraId="33E7773F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typy beneficjentów zgodnie z zapisami programu/S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z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OP (tylko beneficjenci, którzy będą mogli ubiegać się o wsparcie w ramach danego naboru)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89D9" w14:textId="77777777" w:rsidR="008B7277" w:rsidRPr="000A251A" w:rsidRDefault="008B7277" w:rsidP="00A421D4">
            <w:pPr>
              <w:spacing w:before="100" w:after="100" w:line="36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0670E">
              <w:rPr>
                <w:rFonts w:ascii="Lato" w:hAnsi="Lato" w:cs="Arial"/>
                <w:bCs/>
                <w:sz w:val="20"/>
                <w:szCs w:val="20"/>
              </w:rPr>
              <w:t>Administracja publiczna, Instytucje ochrony zdrowia, Organizacje społeczne i związki wyznaniowe, Partnerstwa, Przedsiębiorstwa, Służby publiczne</w:t>
            </w:r>
          </w:p>
        </w:tc>
      </w:tr>
      <w:tr w:rsidR="008B7277" w:rsidRPr="00F86F4B" w14:paraId="578EBA0E" w14:textId="77777777" w:rsidTr="00A421D4">
        <w:trPr>
          <w:trHeight w:val="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0E49DE7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9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Cel główny naboru</w:t>
            </w:r>
          </w:p>
          <w:p w14:paraId="2D8A6363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cel główny naboru, biorąc pod uwagę zidentyfikowane problemy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96D8" w14:textId="13F36E2D" w:rsidR="008B7277" w:rsidRPr="000A251A" w:rsidRDefault="008B7277" w:rsidP="00A421D4">
            <w:pPr>
              <w:autoSpaceDE w:val="0"/>
              <w:autoSpaceDN w:val="0"/>
              <w:adjustRightInd w:val="0"/>
              <w:spacing w:before="100" w:after="100" w:line="36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>
              <w:t>Celem naboru jest wyłonienie do dofinansowania projektów, które będą r</w:t>
            </w:r>
            <w:r w:rsidRPr="00E31AFA">
              <w:t>ozw</w:t>
            </w:r>
            <w:r>
              <w:t>ijać</w:t>
            </w:r>
            <w:r w:rsidRPr="00E31AFA">
              <w:t xml:space="preserve"> usług</w:t>
            </w:r>
            <w:r>
              <w:t>i</w:t>
            </w:r>
            <w:r w:rsidRPr="00E31AFA">
              <w:t xml:space="preserve"> opieki długoterminowej świadczonej w formie zdeinstytucjonalizowanej</w:t>
            </w:r>
            <w:r>
              <w:t>,</w:t>
            </w:r>
            <w:r w:rsidRPr="00E31AFA">
              <w:t xml:space="preserve"> jako działania medyczne lub</w:t>
            </w:r>
            <w:r w:rsidR="00AE2C86">
              <w:t>/i</w:t>
            </w:r>
            <w:r w:rsidRPr="00E31AFA">
              <w:t xml:space="preserve"> społeczne</w:t>
            </w:r>
            <w:r>
              <w:t>.</w:t>
            </w:r>
          </w:p>
        </w:tc>
      </w:tr>
      <w:tr w:rsidR="008B7277" w:rsidRPr="00F86F4B" w14:paraId="54DF3EC3" w14:textId="77777777" w:rsidTr="00A421D4">
        <w:trPr>
          <w:trHeight w:val="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9847FE8" w14:textId="77777777" w:rsidR="008B7277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 xml:space="preserve">IV.10 Opis zakresu naboru </w:t>
            </w:r>
          </w:p>
          <w:p w14:paraId="0B2BB270" w14:textId="77777777" w:rsidR="008B7277" w:rsidRPr="00113BBD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o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pis zakresu danego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naboru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.</w:t>
            </w:r>
          </w:p>
          <w:p w14:paraId="26692D49" w14:textId="77777777" w:rsidR="008B7277" w:rsidRPr="00113BBD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Dodatkowo należy przedstawić diagnozę sytuacji w regionie, wskazującą konieczność ogłoszenia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naboru (dotyczy programów regionalnych)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.</w:t>
            </w:r>
          </w:p>
          <w:p w14:paraId="2BFAFEA5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W przypadku RPZ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należy przedstawić </w:t>
            </w:r>
            <w:r w:rsidRPr="00566330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ogólny opis schematu RPZ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, 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wskazać, czy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nabór 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dotyczy całego województwa, czy jego części, czy wybrany będzie tylko jeden realizator czy nie ma takich ograniczeń, czy jest to pierwszy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nabór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na realizację tego RPZ (w przypadku, gdy jest to kolejny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nabór</w:t>
            </w:r>
            <w:r w:rsidRPr="00113BB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należy wskazać numer poprzedniego naboru oraz zakontraktowaną alokację i liczbę wybranych podmiotów).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D176" w14:textId="77777777" w:rsidR="008B7277" w:rsidRPr="00B32D7C" w:rsidRDefault="008B7277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  <w:bCs/>
              </w:rPr>
            </w:pPr>
            <w:r w:rsidRPr="00D87BE0">
              <w:rPr>
                <w:rFonts w:asciiTheme="minorHAnsi" w:hAnsiTheme="minorHAnsi" w:cstheme="minorHAnsi"/>
                <w:bCs/>
              </w:rPr>
              <w:t xml:space="preserve">Zgodnie z </w:t>
            </w:r>
            <w:r w:rsidRPr="00753C68">
              <w:rPr>
                <w:rFonts w:asciiTheme="minorHAnsi" w:hAnsiTheme="minorHAnsi" w:cstheme="minorHAnsi"/>
                <w:bCs/>
              </w:rPr>
              <w:t xml:space="preserve">programem </w:t>
            </w:r>
            <w:r w:rsidRPr="00B32D7C">
              <w:rPr>
                <w:rFonts w:asciiTheme="minorHAnsi" w:hAnsiTheme="minorHAnsi" w:cstheme="minorHAnsi"/>
                <w:bCs/>
              </w:rPr>
              <w:t>Fundusze Europejskie dla Pomorza</w:t>
            </w:r>
          </w:p>
          <w:p w14:paraId="61FB8DAE" w14:textId="77777777" w:rsidR="008B7277" w:rsidRPr="00D87BE0" w:rsidRDefault="008B7277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</w:rPr>
            </w:pPr>
            <w:r w:rsidRPr="00B32D7C">
              <w:rPr>
                <w:rFonts w:asciiTheme="minorHAnsi" w:hAnsiTheme="minorHAnsi" w:cstheme="minorHAnsi"/>
                <w:bCs/>
              </w:rPr>
              <w:t xml:space="preserve">2021-2027 </w:t>
            </w:r>
            <w:r w:rsidRPr="00D87BE0">
              <w:rPr>
                <w:rFonts w:asciiTheme="minorHAnsi" w:hAnsiTheme="minorHAnsi" w:cstheme="minorHAnsi"/>
                <w:bCs/>
              </w:rPr>
              <w:t>w</w:t>
            </w:r>
            <w:r w:rsidRPr="00D87BE0">
              <w:rPr>
                <w:rFonts w:asciiTheme="minorHAnsi" w:hAnsiTheme="minorHAnsi" w:cstheme="minorHAnsi"/>
              </w:rPr>
              <w:t xml:space="preserve"> sektorze usług zdrowotnych i społecznych nadal dominującą rolę odgrywają formy opieki instytucjonalnej. Oddzielenie fizyczne mieszkańca od lokalnej społeczności i rodziny na czas leczenia i opieki ogranicza jego zdolność i gotowość do pełnego uczestnictwa w życiu społecznym oraz powrotu do zdrowia. Na potrzebę rozwoju usług w tej formie</w:t>
            </w:r>
          </w:p>
          <w:p w14:paraId="0A77490C" w14:textId="77777777" w:rsidR="008B7277" w:rsidRPr="00D87BE0" w:rsidRDefault="008B7277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</w:rPr>
            </w:pPr>
            <w:r w:rsidRPr="00D87BE0">
              <w:rPr>
                <w:rFonts w:asciiTheme="minorHAnsi" w:hAnsiTheme="minorHAnsi" w:cstheme="minorHAnsi"/>
              </w:rPr>
              <w:t xml:space="preserve">wpływają także wzrastająca zachorowalność na choroby cywilizacyjne oraz konsekwencje wynikające ze starzenia się społeczeństwa. </w:t>
            </w:r>
          </w:p>
          <w:p w14:paraId="1D39F600" w14:textId="4A11B682" w:rsidR="008B7277" w:rsidRDefault="008B7277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  <w:strike/>
              </w:rPr>
            </w:pPr>
            <w:r w:rsidRPr="00D87BE0">
              <w:rPr>
                <w:rFonts w:asciiTheme="minorHAnsi" w:hAnsiTheme="minorHAnsi" w:cstheme="minorHAnsi"/>
              </w:rPr>
              <w:t xml:space="preserve">Problemem jest zróżnicowany dostęp do podmiotów leczniczych (w zakresie POZ i AOS) oraz  </w:t>
            </w:r>
            <w:r>
              <w:rPr>
                <w:rFonts w:asciiTheme="minorHAnsi" w:hAnsiTheme="minorHAnsi" w:cstheme="minorHAnsi"/>
              </w:rPr>
              <w:t xml:space="preserve">świadczeń </w:t>
            </w:r>
            <w:r w:rsidRPr="00D87BE0">
              <w:rPr>
                <w:rFonts w:asciiTheme="minorHAnsi" w:hAnsiTheme="minorHAnsi" w:cstheme="minorHAnsi"/>
              </w:rPr>
              <w:t xml:space="preserve"> w zakresie opieki długoterminowej.</w:t>
            </w:r>
            <w:r w:rsidR="00AE2C86" w:rsidRPr="003C1B66">
              <w:rPr>
                <w:rFonts w:asciiTheme="minorHAnsi" w:hAnsiTheme="minorHAnsi" w:cstheme="minorHAnsi"/>
                <w:bCs/>
              </w:rPr>
              <w:t xml:space="preserve"> Zgodnie z </w:t>
            </w:r>
            <w:r w:rsidR="00AE2C86" w:rsidRPr="003758C4">
              <w:rPr>
                <w:rFonts w:asciiTheme="minorHAnsi" w:hAnsiTheme="minorHAnsi" w:cstheme="minorHAnsi"/>
                <w:bCs/>
                <w:i/>
              </w:rPr>
              <w:t>Diagnozą w zakresie deinstytucjonalizacji usług społecznych i zdrowotnych – województwo pomorskie</w:t>
            </w:r>
            <w:r w:rsidR="00AE2C86">
              <w:rPr>
                <w:rFonts w:asciiTheme="minorHAnsi" w:hAnsiTheme="minorHAnsi" w:cstheme="minorHAnsi"/>
                <w:bCs/>
              </w:rPr>
              <w:t>,</w:t>
            </w:r>
            <w:r w:rsidR="00AE2C86" w:rsidRPr="003C1B66">
              <w:rPr>
                <w:rFonts w:asciiTheme="minorHAnsi" w:hAnsiTheme="minorHAnsi" w:cstheme="minorHAnsi"/>
                <w:bCs/>
              </w:rPr>
              <w:t xml:space="preserve"> stanowiąc</w:t>
            </w:r>
            <w:r w:rsidR="00AE2C86">
              <w:rPr>
                <w:rFonts w:asciiTheme="minorHAnsi" w:hAnsiTheme="minorHAnsi" w:cstheme="minorHAnsi"/>
                <w:bCs/>
              </w:rPr>
              <w:t>ą</w:t>
            </w:r>
            <w:r w:rsidR="00AE2C86" w:rsidRPr="003C1B66">
              <w:rPr>
                <w:rFonts w:asciiTheme="minorHAnsi" w:hAnsiTheme="minorHAnsi" w:cstheme="minorHAnsi"/>
                <w:bCs/>
              </w:rPr>
              <w:t xml:space="preserve"> załącznik do </w:t>
            </w:r>
            <w:r w:rsidR="00AE2C86" w:rsidRPr="003758C4">
              <w:rPr>
                <w:rFonts w:asciiTheme="minorHAnsi" w:hAnsiTheme="minorHAnsi" w:cstheme="minorHAnsi"/>
                <w:i/>
              </w:rPr>
              <w:t>Regionalnego Plan Rozwoju i Deinstytucjonalizacji Usług Społecznych i Zdrowotnych w Województwie Pomorskim na lata 2023-2025</w:t>
            </w:r>
            <w:r w:rsidR="00AE2C86">
              <w:rPr>
                <w:rFonts w:asciiTheme="minorHAnsi" w:hAnsiTheme="minorHAnsi" w:cstheme="minorHAnsi"/>
              </w:rPr>
              <w:t>,</w:t>
            </w:r>
            <w:r w:rsidR="00AE2C86" w:rsidRPr="00074092">
              <w:rPr>
                <w:rFonts w:asciiTheme="minorHAnsi" w:hAnsiTheme="minorHAnsi" w:cstheme="minorHAnsi"/>
              </w:rPr>
              <w:t xml:space="preserve"> </w:t>
            </w:r>
            <w:r w:rsidR="00AE2C86">
              <w:rPr>
                <w:rFonts w:asciiTheme="minorHAnsi" w:hAnsiTheme="minorHAnsi" w:cstheme="minorHAnsi"/>
              </w:rPr>
              <w:t>t</w:t>
            </w:r>
            <w:r w:rsidR="00AE2C86" w:rsidRPr="00074092">
              <w:rPr>
                <w:rFonts w:asciiTheme="minorHAnsi" w:hAnsiTheme="minorHAnsi" w:cstheme="minorHAnsi"/>
              </w:rPr>
              <w:t xml:space="preserve">endencje demograficzne są jedną z przyczyn rosnącego popytu </w:t>
            </w:r>
            <w:r w:rsidR="00AE2C86">
              <w:rPr>
                <w:rFonts w:asciiTheme="minorHAnsi" w:hAnsiTheme="minorHAnsi" w:cstheme="minorHAnsi"/>
              </w:rPr>
              <w:t xml:space="preserve">na </w:t>
            </w:r>
            <w:r w:rsidR="00AE2C86" w:rsidRPr="00074092">
              <w:rPr>
                <w:rFonts w:asciiTheme="minorHAnsi" w:hAnsiTheme="minorHAnsi" w:cstheme="minorHAnsi"/>
              </w:rPr>
              <w:t>usług</w:t>
            </w:r>
            <w:r w:rsidR="00AE2C86">
              <w:rPr>
                <w:rFonts w:asciiTheme="minorHAnsi" w:hAnsiTheme="minorHAnsi" w:cstheme="minorHAnsi"/>
              </w:rPr>
              <w:t>i</w:t>
            </w:r>
            <w:r w:rsidR="00AE2C86" w:rsidRPr="00074092">
              <w:rPr>
                <w:rFonts w:asciiTheme="minorHAnsi" w:hAnsiTheme="minorHAnsi" w:cstheme="minorHAnsi"/>
              </w:rPr>
              <w:t xml:space="preserve"> opiekuńcz</w:t>
            </w:r>
            <w:r w:rsidR="00AE2C86">
              <w:rPr>
                <w:rFonts w:asciiTheme="minorHAnsi" w:hAnsiTheme="minorHAnsi" w:cstheme="minorHAnsi"/>
              </w:rPr>
              <w:t>e</w:t>
            </w:r>
            <w:r w:rsidR="00AE2C86" w:rsidRPr="00074092">
              <w:rPr>
                <w:rFonts w:asciiTheme="minorHAnsi" w:hAnsiTheme="minorHAnsi" w:cstheme="minorHAnsi"/>
              </w:rPr>
              <w:t xml:space="preserve"> i zdrowotn</w:t>
            </w:r>
            <w:r w:rsidR="00AE2C86">
              <w:rPr>
                <w:rFonts w:asciiTheme="minorHAnsi" w:hAnsiTheme="minorHAnsi" w:cstheme="minorHAnsi"/>
              </w:rPr>
              <w:t>e</w:t>
            </w:r>
            <w:r w:rsidR="00AE2C86" w:rsidRPr="00074092">
              <w:rPr>
                <w:rFonts w:asciiTheme="minorHAnsi" w:hAnsiTheme="minorHAnsi" w:cstheme="minorHAnsi"/>
              </w:rPr>
              <w:t xml:space="preserve">. </w:t>
            </w:r>
            <w:r w:rsidR="00AE2C86" w:rsidRPr="0027780F">
              <w:rPr>
                <w:rFonts w:asciiTheme="minorHAnsi" w:hAnsiTheme="minorHAnsi" w:cstheme="minorHAnsi"/>
              </w:rPr>
              <w:t xml:space="preserve">Mając na uwadze, że struktura pacjentów zakładów opieki długoterminowej pod kątem wieku, według stanu na 31 grudnia 2021 r. w województwie pomorskim </w:t>
            </w:r>
            <w:r w:rsidR="00FD0C58">
              <w:rPr>
                <w:rFonts w:asciiTheme="minorHAnsi" w:hAnsiTheme="minorHAnsi" w:cstheme="minorHAnsi"/>
              </w:rPr>
              <w:t>wsk</w:t>
            </w:r>
            <w:r w:rsidR="00AE2C86" w:rsidRPr="0027780F">
              <w:rPr>
                <w:rFonts w:asciiTheme="minorHAnsi" w:hAnsiTheme="minorHAnsi" w:cstheme="minorHAnsi"/>
              </w:rPr>
              <w:t>azuje, iż najliczniejszą grupę stanowiły osoby w wieku 80 i więcej lat oraz fakt, że aż 42,3% pacjentów stanowiły osoby nieopuszczające łóżek, to zauważalna jest potrzeba rozwoju miejsc świadczenia opieki długoterminowej.</w:t>
            </w:r>
          </w:p>
          <w:p w14:paraId="341D4A2E" w14:textId="26A85630" w:rsidR="006A566A" w:rsidRPr="0029672C" w:rsidRDefault="0027780F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</w:rPr>
            </w:pPr>
            <w:r w:rsidRPr="0029672C">
              <w:rPr>
                <w:rFonts w:asciiTheme="minorHAnsi" w:hAnsiTheme="minorHAnsi" w:cstheme="minorHAnsi"/>
              </w:rPr>
              <w:t xml:space="preserve">Aktualizując powyższe dane </w:t>
            </w:r>
            <w:r w:rsidR="006A566A" w:rsidRPr="0029672C">
              <w:rPr>
                <w:rFonts w:asciiTheme="minorHAnsi" w:hAnsiTheme="minorHAnsi" w:cstheme="minorHAnsi"/>
              </w:rPr>
              <w:t xml:space="preserve">według stanu na 31 grudnia 2023 r. w województwie pomorskim </w:t>
            </w:r>
            <w:r w:rsidR="00302D22" w:rsidRPr="0029672C">
              <w:rPr>
                <w:rFonts w:asciiTheme="minorHAnsi" w:hAnsiTheme="minorHAnsi" w:cstheme="minorHAnsi"/>
              </w:rPr>
              <w:t xml:space="preserve">nadal </w:t>
            </w:r>
            <w:r w:rsidR="006A566A" w:rsidRPr="0029672C">
              <w:rPr>
                <w:rFonts w:asciiTheme="minorHAnsi" w:hAnsiTheme="minorHAnsi" w:cstheme="minorHAnsi"/>
              </w:rPr>
              <w:t>najliczniejszą grupę stanowiły osoby w wieku 80 i więcej lat (794 pacjentów; 40,9% ogółu), jeśli zaś rozszerzymy zakres wieku do przedziału od 65 lat w górę, odsetek pacjentów wyniósł 80% (odsetek kobiet w tym przedziale wiekowym – 87,4%). Ponadto aż 4 na 10 pacjentów stanowiły osoby nieopuszczające łóżek.</w:t>
            </w:r>
          </w:p>
          <w:p w14:paraId="5D717066" w14:textId="49363363" w:rsidR="00EF6564" w:rsidRPr="0029672C" w:rsidRDefault="005679FD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</w:rPr>
            </w:pPr>
            <w:r w:rsidRPr="0029672C">
              <w:rPr>
                <w:rFonts w:asciiTheme="minorHAnsi" w:hAnsiTheme="minorHAnsi" w:cstheme="minorHAnsi"/>
              </w:rPr>
              <w:t>Dodatkowo, z</w:t>
            </w:r>
            <w:r w:rsidR="00EF6564" w:rsidRPr="0029672C">
              <w:rPr>
                <w:rFonts w:asciiTheme="minorHAnsi" w:hAnsiTheme="minorHAnsi" w:cstheme="minorHAnsi"/>
              </w:rPr>
              <w:t>godnie</w:t>
            </w:r>
            <w:r w:rsidR="002E437C" w:rsidRPr="0029672C">
              <w:rPr>
                <w:rFonts w:asciiTheme="minorHAnsi" w:hAnsiTheme="minorHAnsi" w:cstheme="minorHAnsi"/>
              </w:rPr>
              <w:t xml:space="preserve"> z analizami zawartymi w portalu map potrzeb zdrowotnych (basiw), w </w:t>
            </w:r>
            <w:r w:rsidR="00401C68" w:rsidRPr="0029672C">
              <w:rPr>
                <w:rFonts w:asciiTheme="minorHAnsi" w:hAnsiTheme="minorHAnsi" w:cstheme="minorHAnsi"/>
              </w:rPr>
              <w:t>opiece długoterminowej w zakresie o</w:t>
            </w:r>
            <w:r w:rsidR="008B48E0" w:rsidRPr="0029672C">
              <w:rPr>
                <w:rFonts w:asciiTheme="minorHAnsi" w:hAnsiTheme="minorHAnsi" w:cstheme="minorHAnsi"/>
              </w:rPr>
              <w:t xml:space="preserve">pieki domowej w 2023 roku w województwie pomorskim wskaźnik liczby pacjentów na 100 tys. mieszkańców wyniósł 72 osoby i był to najniższy wskaźnik w kraju. Wartość </w:t>
            </w:r>
            <w:r w:rsidR="008560FE" w:rsidRPr="0029672C">
              <w:rPr>
                <w:rFonts w:asciiTheme="minorHAnsi" w:hAnsiTheme="minorHAnsi" w:cstheme="minorHAnsi"/>
              </w:rPr>
              <w:t xml:space="preserve">tego </w:t>
            </w:r>
            <w:r w:rsidR="008B48E0" w:rsidRPr="0029672C">
              <w:rPr>
                <w:rFonts w:asciiTheme="minorHAnsi" w:hAnsiTheme="minorHAnsi" w:cstheme="minorHAnsi"/>
              </w:rPr>
              <w:t>wskaźnik</w:t>
            </w:r>
            <w:r w:rsidR="008560FE" w:rsidRPr="0029672C">
              <w:rPr>
                <w:rFonts w:asciiTheme="minorHAnsi" w:hAnsiTheme="minorHAnsi" w:cstheme="minorHAnsi"/>
              </w:rPr>
              <w:t>a w</w:t>
            </w:r>
            <w:r w:rsidR="008B48E0" w:rsidRPr="0029672C">
              <w:rPr>
                <w:rFonts w:asciiTheme="minorHAnsi" w:hAnsiTheme="minorHAnsi" w:cstheme="minorHAnsi"/>
              </w:rPr>
              <w:t xml:space="preserve"> </w:t>
            </w:r>
            <w:r w:rsidR="008560FE" w:rsidRPr="0029672C">
              <w:rPr>
                <w:rFonts w:asciiTheme="minorHAnsi" w:hAnsiTheme="minorHAnsi" w:cstheme="minorHAnsi"/>
              </w:rPr>
              <w:t xml:space="preserve">stosunku do Polski wyniosła -61%, co </w:t>
            </w:r>
            <w:r w:rsidRPr="0029672C">
              <w:rPr>
                <w:rFonts w:asciiTheme="minorHAnsi" w:hAnsiTheme="minorHAnsi" w:cstheme="minorHAnsi"/>
              </w:rPr>
              <w:t xml:space="preserve">również </w:t>
            </w:r>
            <w:r w:rsidR="00C30E64" w:rsidRPr="0029672C">
              <w:rPr>
                <w:rFonts w:asciiTheme="minorHAnsi" w:hAnsiTheme="minorHAnsi" w:cstheme="minorHAnsi"/>
              </w:rPr>
              <w:t>wskazuje</w:t>
            </w:r>
            <w:r w:rsidR="008560FE" w:rsidRPr="0029672C">
              <w:rPr>
                <w:rFonts w:asciiTheme="minorHAnsi" w:hAnsiTheme="minorHAnsi" w:cstheme="minorHAnsi"/>
              </w:rPr>
              <w:t xml:space="preserve"> na </w:t>
            </w:r>
            <w:r w:rsidR="00C30E64" w:rsidRPr="0029672C">
              <w:rPr>
                <w:rFonts w:asciiTheme="minorHAnsi" w:hAnsiTheme="minorHAnsi" w:cstheme="minorHAnsi"/>
              </w:rPr>
              <w:t>istotną potrzebę rozwoju usług domowych</w:t>
            </w:r>
            <w:r w:rsidR="008560FE" w:rsidRPr="0029672C">
              <w:rPr>
                <w:rFonts w:asciiTheme="minorHAnsi" w:hAnsiTheme="minorHAnsi" w:cstheme="minorHAnsi"/>
              </w:rPr>
              <w:t>.</w:t>
            </w:r>
            <w:r w:rsidR="008B48E0" w:rsidRPr="0029672C">
              <w:rPr>
                <w:rFonts w:asciiTheme="minorHAnsi" w:hAnsiTheme="minorHAnsi" w:cstheme="minorHAnsi"/>
              </w:rPr>
              <w:t xml:space="preserve"> </w:t>
            </w:r>
          </w:p>
          <w:p w14:paraId="539F3105" w14:textId="4FEF4257" w:rsidR="008B7277" w:rsidRPr="00D87BE0" w:rsidRDefault="008B7277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W związku z powyższym</w:t>
            </w:r>
            <w:r w:rsidRPr="00D87BE0">
              <w:rPr>
                <w:rFonts w:asciiTheme="minorHAnsi" w:hAnsiTheme="minorHAnsi" w:cstheme="minorHAnsi"/>
                <w:bCs/>
              </w:rPr>
              <w:t xml:space="preserve"> jednym z działań przewidzianych do realizacji w ramach celu szczegółowego (k) jest rozwój </w:t>
            </w:r>
            <w:r w:rsidRPr="00D87BE0">
              <w:rPr>
                <w:rFonts w:asciiTheme="minorHAnsi" w:hAnsiTheme="minorHAnsi" w:cstheme="minorHAnsi"/>
              </w:rPr>
              <w:t>usług opieki długoterminowej świadczony</w:t>
            </w:r>
            <w:r w:rsidR="003758C4">
              <w:rPr>
                <w:rFonts w:asciiTheme="minorHAnsi" w:hAnsiTheme="minorHAnsi" w:cstheme="minorHAnsi"/>
              </w:rPr>
              <w:t>ch</w:t>
            </w:r>
            <w:r w:rsidRPr="00D87BE0">
              <w:rPr>
                <w:rFonts w:asciiTheme="minorHAnsi" w:hAnsiTheme="minorHAnsi" w:cstheme="minorHAnsi"/>
              </w:rPr>
              <w:t xml:space="preserve"> w formule </w:t>
            </w:r>
            <w:r w:rsidRPr="00D87BE0">
              <w:rPr>
                <w:rFonts w:asciiTheme="minorHAnsi" w:hAnsiTheme="minorHAnsi" w:cstheme="minorHAnsi"/>
              </w:rPr>
              <w:lastRenderedPageBreak/>
              <w:t>zdeinstytucjonalizowanej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D87BE0">
              <w:rPr>
                <w:rFonts w:asciiTheme="minorHAnsi" w:hAnsiTheme="minorHAnsi" w:cstheme="minorHAnsi"/>
              </w:rPr>
              <w:t xml:space="preserve"> a niniejszy nabór dedykowany jest tej formie wsparcia.</w:t>
            </w:r>
          </w:p>
          <w:p w14:paraId="49FDC859" w14:textId="6D47D9AE" w:rsidR="008B7277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D87BE0">
              <w:rPr>
                <w:rFonts w:asciiTheme="minorHAnsi" w:hAnsiTheme="minorHAnsi" w:cstheme="minorHAnsi"/>
              </w:rPr>
              <w:t>Projekty będą wspierać przystępne cenowo i wysokiej jakości usługi opieki długoterminowej w zakresie opieki domowej i usług w społeczności</w:t>
            </w:r>
            <w:r w:rsidR="00AE2C86">
              <w:rPr>
                <w:rFonts w:asciiTheme="minorHAnsi" w:hAnsiTheme="minorHAnsi" w:cstheme="minorHAnsi"/>
              </w:rPr>
              <w:t xml:space="preserve"> uwzględniając</w:t>
            </w:r>
            <w:r w:rsidR="009E3D73">
              <w:rPr>
                <w:rFonts w:asciiTheme="minorHAnsi" w:hAnsiTheme="minorHAnsi" w:cstheme="minorHAnsi"/>
              </w:rPr>
              <w:t>e</w:t>
            </w:r>
            <w:r w:rsidRPr="00D87BE0">
              <w:rPr>
                <w:rFonts w:asciiTheme="minorHAnsi" w:hAnsiTheme="minorHAnsi" w:cstheme="minorHAnsi"/>
              </w:rPr>
              <w:t xml:space="preserve"> </w:t>
            </w:r>
            <w:r w:rsidR="00AE2C86">
              <w:rPr>
                <w:rFonts w:asciiTheme="minorHAnsi" w:hAnsiTheme="minorHAnsi" w:cstheme="minorHAnsi"/>
              </w:rPr>
              <w:t>skoordynowane</w:t>
            </w:r>
            <w:r w:rsidRPr="00D87BE0">
              <w:rPr>
                <w:rFonts w:asciiTheme="minorHAnsi" w:hAnsiTheme="minorHAnsi" w:cstheme="minorHAnsi"/>
              </w:rPr>
              <w:t xml:space="preserve"> usług</w:t>
            </w:r>
            <w:r w:rsidR="00AE2C86">
              <w:rPr>
                <w:rFonts w:asciiTheme="minorHAnsi" w:hAnsiTheme="minorHAnsi" w:cstheme="minorHAnsi"/>
              </w:rPr>
              <w:t>i</w:t>
            </w:r>
            <w:r w:rsidRPr="00D87BE0">
              <w:rPr>
                <w:rFonts w:asciiTheme="minorHAnsi" w:hAnsiTheme="minorHAnsi" w:cstheme="minorHAnsi"/>
              </w:rPr>
              <w:t xml:space="preserve"> zdrowotn</w:t>
            </w:r>
            <w:r w:rsidR="003758C4">
              <w:rPr>
                <w:rFonts w:asciiTheme="minorHAnsi" w:hAnsiTheme="minorHAnsi" w:cstheme="minorHAnsi"/>
              </w:rPr>
              <w:t>e</w:t>
            </w:r>
            <w:r w:rsidRPr="00D87BE0">
              <w:rPr>
                <w:rFonts w:asciiTheme="minorHAnsi" w:hAnsiTheme="minorHAnsi" w:cstheme="minorHAnsi"/>
              </w:rPr>
              <w:t xml:space="preserve"> i społeczn</w:t>
            </w:r>
            <w:r w:rsidR="003758C4">
              <w:rPr>
                <w:rFonts w:asciiTheme="minorHAnsi" w:hAnsiTheme="minorHAnsi" w:cstheme="minorHAnsi"/>
              </w:rPr>
              <w:t>e</w:t>
            </w:r>
            <w:r w:rsidRPr="00D87BE0">
              <w:rPr>
                <w:rFonts w:asciiTheme="minorHAnsi" w:hAnsiTheme="minorHAnsi" w:cstheme="minorHAnsi"/>
              </w:rPr>
              <w:t xml:space="preserve">. </w:t>
            </w:r>
            <w:r w:rsidR="00AE42DA">
              <w:rPr>
                <w:rFonts w:asciiTheme="minorHAnsi" w:hAnsiTheme="minorHAnsi" w:cstheme="minorHAnsi"/>
              </w:rPr>
              <w:t xml:space="preserve">Usługi te będą świadczone </w:t>
            </w:r>
            <w:r w:rsidRPr="00753C68">
              <w:rPr>
                <w:rFonts w:asciiTheme="minorHAnsi" w:hAnsiTheme="minorHAnsi" w:cstheme="minorHAnsi"/>
              </w:rPr>
              <w:t>osobom potrzebującym</w:t>
            </w:r>
            <w:r w:rsidR="00AE42DA">
              <w:rPr>
                <w:rFonts w:asciiTheme="minorHAnsi" w:hAnsiTheme="minorHAnsi" w:cstheme="minorHAnsi"/>
              </w:rPr>
              <w:t xml:space="preserve"> pomocy</w:t>
            </w:r>
            <w:r w:rsidRPr="00753C68">
              <w:rPr>
                <w:rFonts w:asciiTheme="minorHAnsi" w:hAnsiTheme="minorHAnsi" w:cstheme="minorHAnsi"/>
              </w:rPr>
              <w:t xml:space="preserve"> w codziennym funkcjonowaniu, w tym przewlekle chorym, które przez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53C68">
              <w:rPr>
                <w:rFonts w:asciiTheme="minorHAnsi" w:hAnsiTheme="minorHAnsi" w:cstheme="minorHAnsi"/>
              </w:rPr>
              <w:t>dłuższy czas potrzebują pomocy w podstawowych aktywnościach życia codziennego,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53C68">
              <w:rPr>
                <w:rFonts w:asciiTheme="minorHAnsi" w:hAnsiTheme="minorHAnsi" w:cstheme="minorHAnsi"/>
              </w:rPr>
              <w:t>a które nie wymagają hospitalizacji w warunkach oddziału szpitalnego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7FBD7A6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Wsparcie będzie obejmowało </w:t>
            </w:r>
            <w:r w:rsidRPr="00753C68">
              <w:rPr>
                <w:rFonts w:asciiTheme="minorHAnsi" w:hAnsiTheme="minorHAnsi" w:cstheme="minorHAnsi"/>
              </w:rPr>
              <w:t xml:space="preserve"> usługi zdrowotne </w:t>
            </w:r>
            <w:r>
              <w:rPr>
                <w:rFonts w:asciiTheme="minorHAnsi" w:hAnsiTheme="minorHAnsi" w:cstheme="minorHAnsi"/>
              </w:rPr>
              <w:t>i/</w:t>
            </w:r>
            <w:r w:rsidRPr="00753C68">
              <w:rPr>
                <w:rFonts w:asciiTheme="minorHAnsi" w:hAnsiTheme="minorHAnsi" w:cstheme="minorHAnsi"/>
              </w:rPr>
              <w:t>lub społeczne polegające na świadczeniu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53C68">
              <w:rPr>
                <w:rFonts w:asciiTheme="minorHAnsi" w:hAnsiTheme="minorHAnsi" w:cstheme="minorHAnsi"/>
              </w:rPr>
              <w:t>w szczególności:</w:t>
            </w:r>
          </w:p>
          <w:p w14:paraId="038CC291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753C68">
              <w:rPr>
                <w:rFonts w:asciiTheme="minorHAnsi" w:hAnsiTheme="minorHAnsi" w:cstheme="minorHAnsi"/>
              </w:rPr>
              <w:t>a) długotrwałej opieki pielęgniarskiej;</w:t>
            </w:r>
          </w:p>
          <w:p w14:paraId="4A10DE30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753C68">
              <w:rPr>
                <w:rFonts w:asciiTheme="minorHAnsi" w:hAnsiTheme="minorHAnsi" w:cstheme="minorHAnsi"/>
              </w:rPr>
              <w:t>b) rehabilitacji;</w:t>
            </w:r>
          </w:p>
          <w:p w14:paraId="0428A30B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753C68">
              <w:rPr>
                <w:rFonts w:asciiTheme="minorHAnsi" w:hAnsiTheme="minorHAnsi" w:cstheme="minorHAnsi"/>
              </w:rPr>
              <w:t>c) świadczeń terapeutycznych;</w:t>
            </w:r>
          </w:p>
          <w:p w14:paraId="26039B0A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753C68">
              <w:rPr>
                <w:rFonts w:asciiTheme="minorHAnsi" w:hAnsiTheme="minorHAnsi" w:cstheme="minorHAnsi"/>
              </w:rPr>
              <w:t>d) usług pielęgnacyjnych, opiekuńczych oraz innych usług wspierających osoby;</w:t>
            </w:r>
          </w:p>
          <w:p w14:paraId="735F9164" w14:textId="77777777" w:rsidR="008B7277" w:rsidRPr="00753C68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hAnsiTheme="minorHAnsi" w:cstheme="minorHAnsi"/>
              </w:rPr>
            </w:pPr>
            <w:r w:rsidRPr="00753C68">
              <w:rPr>
                <w:rFonts w:asciiTheme="minorHAnsi" w:hAnsiTheme="minorHAnsi" w:cstheme="minorHAnsi"/>
              </w:rPr>
              <w:t>e) kontynuacji leczenia farmakologicznego i dietetycznego.</w:t>
            </w:r>
          </w:p>
          <w:p w14:paraId="3459A376" w14:textId="6A2975F0" w:rsidR="008B7277" w:rsidRDefault="008B7277" w:rsidP="00A421D4">
            <w:pPr>
              <w:tabs>
                <w:tab w:val="left" w:pos="1290"/>
              </w:tabs>
              <w:spacing w:after="0"/>
              <w:contextualSpacing/>
              <w:rPr>
                <w:rFonts w:asciiTheme="minorHAnsi" w:eastAsiaTheme="minorHAnsi" w:hAnsiTheme="minorHAnsi" w:cstheme="minorHAnsi"/>
              </w:rPr>
            </w:pPr>
            <w:r w:rsidRPr="00D87BE0">
              <w:rPr>
                <w:rFonts w:asciiTheme="minorHAnsi" w:eastAsiaTheme="minorHAnsi" w:hAnsiTheme="minorHAnsi" w:cstheme="minorHAnsi"/>
              </w:rPr>
              <w:t>W ramach regulaminu naboru zostanie zawarty wymóg zgodności realizowanych projektów z zasadami ogólnymi (Uchwała Nr 5/2023/II Komitetu Sterującego do spraw koordynacji wsparcia w sektorze zdrowia z dnia 28 sierpnia 2023 r.), w szczególności w zakresie zgodności z MPZ, Zdrową Przyszłością i Planami Transformacji. Dodatkowo wymóg zgodności ze Zdrową przyszłością i Planami transformacji został uwzględniony w ramach kryterium 1.2.2. Kryteria zgodności z FEP 2021-2027 i dokumentami programowymi – specyficzne (Kryterium obligatoryjne).</w:t>
            </w:r>
          </w:p>
          <w:p w14:paraId="38E027E3" w14:textId="496F6D44" w:rsidR="004865B1" w:rsidRDefault="00295479" w:rsidP="004865B1">
            <w:pPr>
              <w:tabs>
                <w:tab w:val="left" w:pos="1290"/>
              </w:tabs>
              <w:spacing w:after="0"/>
              <w:contextualSpacing/>
            </w:pPr>
            <w:r>
              <w:rPr>
                <w:rFonts w:asciiTheme="minorHAnsi" w:eastAsiaTheme="minorHAnsi" w:hAnsiTheme="minorHAnsi" w:cstheme="minorHAnsi"/>
              </w:rPr>
              <w:t xml:space="preserve">Starzejące się </w:t>
            </w:r>
            <w:r w:rsidR="00EE0562">
              <w:rPr>
                <w:rFonts w:asciiTheme="minorHAnsi" w:eastAsiaTheme="minorHAnsi" w:hAnsiTheme="minorHAnsi" w:cstheme="minorHAnsi"/>
              </w:rPr>
              <w:t>społeczeństwo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="00A64A95">
              <w:rPr>
                <w:rFonts w:asciiTheme="minorHAnsi" w:eastAsiaTheme="minorHAnsi" w:hAnsiTheme="minorHAnsi" w:cstheme="minorHAnsi"/>
              </w:rPr>
              <w:t xml:space="preserve">oraz </w:t>
            </w:r>
            <w:r>
              <w:rPr>
                <w:rFonts w:asciiTheme="minorHAnsi" w:eastAsiaTheme="minorHAnsi" w:hAnsiTheme="minorHAnsi" w:cstheme="minorHAnsi"/>
              </w:rPr>
              <w:t>rozwój chorób cywilizacyjnych powoduje wzrost zapotrzebowania na miejsca opieki paliatywnej i hospicyjnej</w:t>
            </w:r>
            <w:r w:rsidR="00EE0562">
              <w:rPr>
                <w:rFonts w:asciiTheme="minorHAnsi" w:eastAsiaTheme="minorHAnsi" w:hAnsiTheme="minorHAnsi" w:cstheme="minorHAnsi"/>
              </w:rPr>
              <w:t xml:space="preserve">. Z </w:t>
            </w:r>
            <w:r w:rsidR="004865B1">
              <w:rPr>
                <w:rFonts w:asciiTheme="minorHAnsi" w:eastAsiaTheme="minorHAnsi" w:hAnsiTheme="minorHAnsi" w:cstheme="minorHAnsi"/>
              </w:rPr>
              <w:t xml:space="preserve">danych </w:t>
            </w:r>
            <w:r w:rsidR="004865B1">
              <w:t xml:space="preserve">GUS na 2023 rok w województwie </w:t>
            </w:r>
            <w:r w:rsidR="00EE0562">
              <w:t>pomorskim</w:t>
            </w:r>
            <w:r w:rsidR="004865B1">
              <w:t xml:space="preserve">  Liczba łóżek w hospicjach, zakładach opiekuńczo-leczniczych i zakładach pielęgnacyjno-opiekuńczych w przeliczeniu na 100 tys. ludności jest niższa niż w kraju (90,8 do 111,8) ) i jest jedną z niższych wśród województw (12. miejsce).  Dlatego w ramach </w:t>
            </w:r>
            <w:r w:rsidR="00AA301D">
              <w:t xml:space="preserve">naboru realizowana będzie również wsparcie w </w:t>
            </w:r>
            <w:r w:rsidR="00A76E82">
              <w:t>postaci</w:t>
            </w:r>
            <w:r w:rsidR="00AA301D">
              <w:t xml:space="preserve">  usług hospicyjnych i paliatywnych.</w:t>
            </w:r>
            <w:r w:rsidR="0049650D">
              <w:t xml:space="preserve"> </w:t>
            </w:r>
            <w:r w:rsidR="00AA301D">
              <w:t xml:space="preserve"> Poza potrzebą zwiększenia liczby miejsc opieki paliatywnej i hospicyjnej na podstawie wywiadów </w:t>
            </w:r>
            <w:r w:rsidR="00A76E82">
              <w:t>przeprowadzonych</w:t>
            </w:r>
            <w:r w:rsidR="00AA301D">
              <w:t xml:space="preserve"> w ramach </w:t>
            </w:r>
            <w:r w:rsidR="004865B1">
              <w:t xml:space="preserve">badania </w:t>
            </w:r>
          </w:p>
          <w:p w14:paraId="5962DD07" w14:textId="2EFB0489" w:rsidR="00A76E82" w:rsidRDefault="004865B1" w:rsidP="004865B1">
            <w:pPr>
              <w:tabs>
                <w:tab w:val="left" w:pos="1290"/>
              </w:tabs>
              <w:spacing w:after="0"/>
              <w:contextualSpacing/>
            </w:pPr>
            <w:r>
              <w:t xml:space="preserve">„Diagnoza w zakresie rozwoju i deinstytucjonalizacji usług społecznych i zdrowotnych w województwie pomorskim”, (2024 rok) </w:t>
            </w:r>
            <w:r w:rsidR="00BE1DA4" w:rsidRPr="005C5FA8">
              <w:t xml:space="preserve"> wynika, że około </w:t>
            </w:r>
            <w:r w:rsidR="00BE1DA4">
              <w:t xml:space="preserve">¼ </w:t>
            </w:r>
            <w:r w:rsidR="00BE1DA4" w:rsidRPr="005C5FA8">
              <w:t xml:space="preserve">spośród </w:t>
            </w:r>
            <w:r w:rsidR="00AA301D">
              <w:t xml:space="preserve">podopiecznych hospicjów stacjonarnych </w:t>
            </w:r>
            <w:r w:rsidR="00BE1DA4" w:rsidRPr="005C5FA8">
              <w:t xml:space="preserve">ma możliwość samodzielnego funkcjonowania poza hospicjum </w:t>
            </w:r>
            <w:r w:rsidR="00AA301D">
              <w:t xml:space="preserve">i </w:t>
            </w:r>
            <w:r w:rsidR="00BE1DA4" w:rsidRPr="005C5FA8">
              <w:t xml:space="preserve">przy określonej pomocy byliby w stanie przebywać </w:t>
            </w:r>
            <w:r w:rsidR="00BE1DA4" w:rsidRPr="005C5FA8">
              <w:lastRenderedPageBreak/>
              <w:t>w</w:t>
            </w:r>
            <w:r w:rsidR="00BE1DA4">
              <w:t> </w:t>
            </w:r>
            <w:r w:rsidR="00BE1DA4" w:rsidRPr="005C5FA8">
              <w:t>lokalnym środowisku</w:t>
            </w:r>
            <w:r w:rsidR="00BE1DA4">
              <w:t xml:space="preserve">. </w:t>
            </w:r>
            <w:r w:rsidR="00E13CB9" w:rsidRPr="005C5FA8">
              <w:t>Biorąc pod uwagę rodzaj usług</w:t>
            </w:r>
            <w:r w:rsidR="00E13CB9">
              <w:t xml:space="preserve"> </w:t>
            </w:r>
            <w:r w:rsidR="00E13CB9" w:rsidRPr="005C5FA8">
              <w:t>otrzymywanych przez większość badanych w hospicjum</w:t>
            </w:r>
            <w:r w:rsidR="00E13CB9">
              <w:t>,</w:t>
            </w:r>
            <w:r w:rsidR="00E13CB9" w:rsidRPr="005C5FA8">
              <w:t xml:space="preserve"> wsparcie</w:t>
            </w:r>
            <w:r w:rsidR="00E13CB9">
              <w:t xml:space="preserve"> </w:t>
            </w:r>
            <w:r w:rsidR="00E13CB9" w:rsidRPr="005C5FA8">
              <w:t>dla</w:t>
            </w:r>
            <w:r w:rsidR="00E13CB9">
              <w:t> </w:t>
            </w:r>
            <w:r w:rsidR="00E13CB9" w:rsidRPr="005C5FA8">
              <w:t>osób pozostających poza tymi placówkami musiałoby obejmować zarówno pomoc w codziennych obowiązkach, jak i pomoc medyczną</w:t>
            </w:r>
            <w:r w:rsidR="00EE0562">
              <w:t xml:space="preserve">. </w:t>
            </w:r>
            <w:r w:rsidR="00A76E82" w:rsidRPr="005C5FA8">
              <w:t>Możliwość przeniesienia pacjenta do hospicjum domowego jest uzależniona nie tylko od stanu zdrowia i sprawności osoby, ale także od jej sytuacji rodzinnej</w:t>
            </w:r>
            <w:r w:rsidR="00A76E82">
              <w:t xml:space="preserve">. </w:t>
            </w:r>
            <w:r w:rsidR="00A76E82" w:rsidRPr="005C5FA8">
              <w:t>D</w:t>
            </w:r>
            <w:r w:rsidR="00A76E82">
              <w:t xml:space="preserve">latego nabór uwzględnia zarówno </w:t>
            </w:r>
            <w:r w:rsidR="00EE0562">
              <w:t xml:space="preserve">wsparcie w postaci </w:t>
            </w:r>
            <w:r w:rsidR="00A76E82" w:rsidRPr="005C5FA8">
              <w:t xml:space="preserve"> hospic</w:t>
            </w:r>
            <w:r w:rsidR="00EE0562">
              <w:t>jów</w:t>
            </w:r>
            <w:r w:rsidR="00A76E82" w:rsidRPr="005C5FA8">
              <w:t xml:space="preserve"> stacjonarn</w:t>
            </w:r>
            <w:r w:rsidR="00EE0562">
              <w:t>ych</w:t>
            </w:r>
            <w:r w:rsidR="00CF7AC2">
              <w:t>,</w:t>
            </w:r>
            <w:r w:rsidR="00A76E82">
              <w:t xml:space="preserve"> w formule </w:t>
            </w:r>
            <w:r w:rsidR="00EE0562">
              <w:t>zdeinstytucjonalizowanej</w:t>
            </w:r>
            <w:r w:rsidR="00CF7AC2">
              <w:t>,  zgodnie z Wytycznymi dotyczącymi realizacji projektów z udziałem środków Europejskiego Funduszu Społecznego Plus w regionalnych programach na lata 2021–2027</w:t>
            </w:r>
            <w:r w:rsidR="00A76E82">
              <w:t xml:space="preserve">,  jak i </w:t>
            </w:r>
            <w:r w:rsidR="00EE0562" w:rsidRPr="005C5FA8">
              <w:t>hospic</w:t>
            </w:r>
            <w:r w:rsidR="00EE0562">
              <w:t>jów</w:t>
            </w:r>
            <w:r w:rsidR="00A76E82" w:rsidRPr="005C5FA8">
              <w:t xml:space="preserve"> domow</w:t>
            </w:r>
            <w:r w:rsidR="00EE0562">
              <w:t>ych</w:t>
            </w:r>
            <w:r w:rsidR="00A76E82" w:rsidRPr="005C5FA8">
              <w:t>.</w:t>
            </w:r>
          </w:p>
          <w:p w14:paraId="039C6448" w14:textId="498417CA" w:rsidR="00B763A0" w:rsidRDefault="00B763A0" w:rsidP="004865B1">
            <w:pPr>
              <w:tabs>
                <w:tab w:val="left" w:pos="1290"/>
              </w:tabs>
              <w:spacing w:after="0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</w:rPr>
              <w:t>Projekty mogą być realizowane w partnerstwie</w:t>
            </w:r>
            <w:r w:rsidR="004920AE">
              <w:rPr>
                <w:rFonts w:asciiTheme="minorHAnsi" w:eastAsiaTheme="minorHAnsi" w:hAnsiTheme="minorHAnsi" w:cstheme="minorHAnsi"/>
              </w:rPr>
              <w:t>,</w:t>
            </w:r>
            <w:r>
              <w:rPr>
                <w:rFonts w:asciiTheme="minorHAnsi" w:eastAsiaTheme="minorHAnsi" w:hAnsiTheme="minorHAnsi" w:cstheme="minorHAnsi"/>
              </w:rPr>
              <w:t xml:space="preserve"> które spełnia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warunki określone w art. 39 ust. 1-4 ustawy wdrożeniowej</w:t>
            </w:r>
            <w:r>
              <w:rPr>
                <w:rFonts w:ascii="Lato" w:hAnsi="Lato" w:cstheme="minorHAnsi"/>
                <w:sz w:val="20"/>
                <w:szCs w:val="20"/>
              </w:rPr>
              <w:t>.</w:t>
            </w:r>
          </w:p>
          <w:p w14:paraId="629A4F40" w14:textId="49987D59" w:rsidR="008B7277" w:rsidRPr="00D87BE0" w:rsidRDefault="00B763A0" w:rsidP="00A421D4">
            <w:pPr>
              <w:autoSpaceDE w:val="0"/>
              <w:autoSpaceDN w:val="0"/>
              <w:adjustRightInd w:val="0"/>
              <w:spacing w:before="100" w:after="100"/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Maksymalny poziom cross-finacinu w </w:t>
            </w:r>
            <w:r w:rsidR="004920AE">
              <w:rPr>
                <w:rFonts w:asciiTheme="minorHAnsi" w:eastAsiaTheme="minorHAnsi" w:hAnsiTheme="minorHAnsi" w:cstheme="minorHAnsi"/>
              </w:rPr>
              <w:t>projektach</w:t>
            </w:r>
            <w:r>
              <w:rPr>
                <w:rFonts w:asciiTheme="minorHAnsi" w:eastAsiaTheme="minorHAnsi" w:hAnsiTheme="minorHAnsi" w:cstheme="minorHAnsi"/>
              </w:rPr>
              <w:t xml:space="preserve"> może wynosić 40%</w:t>
            </w:r>
            <w:r w:rsidR="004920AE">
              <w:rPr>
                <w:rFonts w:asciiTheme="minorHAnsi" w:eastAsiaTheme="minorHAnsi" w:hAnsiTheme="minorHAnsi" w:cstheme="minorHAnsi"/>
              </w:rPr>
              <w:t xml:space="preserve"> wartości projektu.</w:t>
            </w:r>
          </w:p>
        </w:tc>
      </w:tr>
      <w:tr w:rsidR="008B7277" w:rsidRPr="00F86F4B" w14:paraId="201185D7" w14:textId="77777777" w:rsidTr="00A421D4">
        <w:trPr>
          <w:trHeight w:val="7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377A9FE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>IV.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11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Cel ze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„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Zdrowej przyszłości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”</w:t>
            </w:r>
          </w:p>
          <w:p w14:paraId="70C11F01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nazwa adekwatnego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celu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z dokumentu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„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Zdrowa Przyszłość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”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– wybrać z listy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zawartej w tym dokumencie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.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Jeśli projekt dotyczy kilku pozycji należy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razie potrzeby powielić wiersz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i 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wybrać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wszystkie, które mają zastosowanie</w:t>
            </w:r>
          </w:p>
        </w:tc>
        <w:sdt>
          <w:sdtPr>
            <w:rPr>
              <w:rFonts w:asciiTheme="minorHAnsi" w:hAnsiTheme="minorHAnsi" w:cstheme="minorHAnsi"/>
              <w:bCs/>
            </w:rPr>
            <w:alias w:val="Cel"/>
            <w:tag w:val="Cel"/>
            <w:id w:val="-1563788024"/>
            <w:placeholder>
              <w:docPart w:val="CA70723E9A814755A04AD6769259A28E"/>
            </w:placeholder>
            <w:dropDownList>
              <w:listItem w:value="Wybierz element."/>
              <w:listItem w:displayText="Cel 1.1 [Dostępność] Zapewnienie równej dostępności do świadczeń zdrowotnych w ilości i czasie adekwatnych do uzasadnionych potrzeb zdrowotnych społeczeństwa " w:value="Cel 1.1 [Dostępność] Zapewnienie równej dostępności do świadczeń zdrowotnych w ilości i czasie adekwatnych do uzasadnionych potrzeb zdrowotnych społeczeństwa "/>
              <w:listItem w:displayText="Cel 1.2 [Jakość] Poprawa bezpieczeństwa i skuteczności klinicznej świadczeń zdrowotnych " w:value="Cel 1.2 [Jakość] Poprawa bezpieczeństwa i skuteczności klinicznej świadczeń zdrowotnych "/>
              <w:listItem w:displayText="Cel 1.3 [Przyjazność] Zwiększenie zadowolenia i satysfakcji pacjenta z systemu opieki zdrowotnej " w:value="Cel 1.3 [Przyjazność] Zwiększenie zadowolenia i satysfakcji pacjenta z systemu opieki zdrowotnej "/>
              <w:listItem w:displayText="Cel 1.4 [Zdrowie publiczne] Rozwój profilaktyki, skuteczna promocja zdrowia i postaw prozdrowotnych " w:value="Cel 1.4 [Zdrowie publiczne] Rozwój profilaktyki, skuteczna promocja zdrowia i postaw prozdrowotnych "/>
              <w:listItem w:displayText="Cel 2.1 [Przejrzystość] Zapewnienie przejrzystości procedur " w:value="Cel 2.1 [Przejrzystość] Zapewnienie przejrzystości procedur "/>
              <w:listItem w:displayText="Cel 2.2 [Obsługa pacjenta] Usprawnienie procesów obsługi pacjenta" w:value="Cel 2.2 [Obsługa pacjenta] Usprawnienie procesów obsługi pacjenta"/>
              <w:listItem w:displayText="Cel 2.3 [Koordynacja opieki] Rozwój opieki koordynowanej" w:value="Cel 2.3 [Koordynacja opieki] Rozwój opieki koordynowanej"/>
              <w:listItem w:displayText="Cel 2.4 [Piramida świadczeń] Optymalizacja piramidy świadczeń" w:value="Cel 2.4 [Piramida świadczeń] Optymalizacja piramidy świadczeń"/>
              <w:listItem w:displayText="Cel 2.5 [Pomoc społeczna] Wykorzystanie potencjału synergii systemów ochrony zdrowia i pomocy społecznej " w:value="Cel 2.5 [Pomoc społeczna] Wykorzystanie potencjału synergii systemów ochrony zdrowia i pomocy społecznej "/>
              <w:listItem w:displayText="Cel 3.1 [Kadry] Wsparcie rozwoju systemu ochrony zdrowia w kontekście zmieniających się potrzeb zdrowotnych " w:value="Cel 3.1 [Kadry] Wsparcie rozwoju systemu ochrony zdrowia w kontekście zmieniających się potrzeb zdrowotnych "/>
              <w:listItem w:displayText="Cel 3.2 [Infrastruktura] Rozwój i modernizacja infrastruktury ochrony zdrowia zgodny z potrzebami zdrowotnymi społeczeństwa " w:value="Cel 3.2 [Infrastruktura] Rozwój i modernizacja infrastruktury ochrony zdrowia zgodny z potrzebami zdrowotnymi społeczeństwa "/>
              <w:listItem w:displayText="Cel 3.3 [Innowacje] Rozwój i upowszechnianie stosowania nowoczesnych i nowatorskich rozwiązań w ochronie zdrowia " w:value="Cel 3.3 [Innowacje] Rozwój i upowszechnianie stosowania nowoczesnych i nowatorskich rozwiązań w ochronie zdrowia "/>
              <w:listItem w:displayText="Cel 3.4 [e-Zdrowie] Rozwój i upowszechnianie usług cyfrowych e-zdrowia " w:value="Cel 3.4 [e-Zdrowie] Rozwój i upowszechnianie usług cyfrowych e-zdrowia "/>
              <w:listItem w:displayText="Cel 4.1 [Wzrost i dywersyfikacja finansowania] Zwiększenie nakładów publicznych na ochronę zdrowia " w:value="Cel 4.1 [Wzrost i dywersyfikacja finansowania] Zwiększenie nakładów publicznych na ochronę zdrowia "/>
              <w:listItem w:displayText="Cel 4.2 [Efektywność wydatkowania] Racjonalizacja mechanizmów wydatkowania " w:value="Cel 4.2 [Efektywność wydatkowania] Racjonalizacja mechanizmów wydatkowania "/>
            </w:dropDownList>
          </w:sdtPr>
          <w:sdtEndPr/>
          <w:sdtContent>
            <w:tc>
              <w:tcPr>
                <w:tcW w:w="59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CF703C" w14:textId="759D6B75" w:rsidR="008B7277" w:rsidRPr="00FD0C58" w:rsidRDefault="00EE6916" w:rsidP="00A421D4">
                <w:pPr>
                  <w:spacing w:before="100" w:after="100" w:line="360" w:lineRule="auto"/>
                  <w:contextualSpacing/>
                  <w:rPr>
                    <w:rFonts w:asciiTheme="minorHAnsi" w:hAnsiTheme="minorHAnsi" w:cstheme="minorHAnsi"/>
                    <w:bCs/>
                  </w:rPr>
                </w:pPr>
                <w:r>
                  <w:rPr>
                    <w:rFonts w:asciiTheme="minorHAnsi" w:hAnsiTheme="minorHAnsi" w:cstheme="minorHAnsi"/>
                    <w:bCs/>
                  </w:rPr>
                  <w:t xml:space="preserve">Cel 2.5 [Pomoc społeczna] Wykorzystanie potencjału synergii systemów ochrony zdrowia i pomocy społecznej </w:t>
                </w:r>
              </w:p>
            </w:tc>
          </w:sdtContent>
        </w:sdt>
      </w:tr>
      <w:tr w:rsidR="008B7277" w:rsidRPr="00F86F4B" w14:paraId="4B026EEA" w14:textId="77777777" w:rsidTr="00A421D4">
        <w:trPr>
          <w:trHeight w:val="10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B484CFD" w14:textId="77777777" w:rsidR="008B7277" w:rsidRPr="000A251A" w:rsidRDefault="008B7277" w:rsidP="00A421D4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 xml:space="preserve">IV.12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Opis zgodności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u z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aktualną mapą potrzeb zdrowotnych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 Krajowym / Wojewódzkim Planem Transformacji </w:t>
            </w:r>
          </w:p>
          <w:p w14:paraId="7FBE757A" w14:textId="77777777" w:rsidR="008B7277" w:rsidRPr="000A251A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zakres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aktualnej 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mapy potrzeb zdrowotnych, w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 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który wpisują się działania objęte wsparciem w ramach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u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oraz Krajowego lub Wojewódzkiego Planu Transformacji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F82D" w14:textId="5F96CCEB" w:rsidR="00B24599" w:rsidRPr="00FD0C58" w:rsidRDefault="0054158F" w:rsidP="00A7215E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Nabór</w:t>
            </w:r>
            <w:r w:rsidR="00B24599" w:rsidRPr="00FD0C58">
              <w:rPr>
                <w:rFonts w:asciiTheme="minorHAnsi" w:hAnsiTheme="minorHAnsi" w:cstheme="minorHAnsi"/>
              </w:rPr>
              <w:t xml:space="preserve"> wpisuj</w:t>
            </w:r>
            <w:r w:rsidRPr="00FD0C58">
              <w:rPr>
                <w:rFonts w:asciiTheme="minorHAnsi" w:hAnsiTheme="minorHAnsi" w:cstheme="minorHAnsi"/>
              </w:rPr>
              <w:t>e</w:t>
            </w:r>
            <w:r w:rsidR="00B24599" w:rsidRPr="00FD0C58">
              <w:rPr>
                <w:rFonts w:asciiTheme="minorHAnsi" w:hAnsiTheme="minorHAnsi" w:cstheme="minorHAnsi"/>
              </w:rPr>
              <w:t xml:space="preserve"> się w </w:t>
            </w:r>
            <w:r w:rsidR="00B24599" w:rsidRPr="00FD0C58">
              <w:rPr>
                <w:rFonts w:asciiTheme="minorHAnsi" w:hAnsiTheme="minorHAnsi" w:cstheme="minorHAnsi"/>
                <w:b/>
              </w:rPr>
              <w:t>Wojewódzki Plan Transformacji Województwa Pomorskiego na lata 2022-2026</w:t>
            </w:r>
            <w:r w:rsidR="00B24599" w:rsidRPr="00FD0C58">
              <w:rPr>
                <w:rFonts w:asciiTheme="minorHAnsi" w:hAnsiTheme="minorHAnsi" w:cstheme="minorHAnsi"/>
              </w:rPr>
              <w:t xml:space="preserve"> </w:t>
            </w:r>
            <w:r w:rsidR="00A7215E">
              <w:rPr>
                <w:rFonts w:asciiTheme="minorHAnsi" w:hAnsiTheme="minorHAnsi" w:cstheme="minorHAnsi"/>
              </w:rPr>
              <w:t xml:space="preserve">(który został zaktualizowany </w:t>
            </w:r>
            <w:r w:rsidR="00A7215E" w:rsidRPr="00A7215E">
              <w:rPr>
                <w:rFonts w:asciiTheme="minorHAnsi" w:hAnsiTheme="minorHAnsi" w:cstheme="minorHAnsi"/>
              </w:rPr>
              <w:t>OBWIESZCZENIE</w:t>
            </w:r>
            <w:r w:rsidR="00BF7D8B">
              <w:rPr>
                <w:rFonts w:asciiTheme="minorHAnsi" w:hAnsiTheme="minorHAnsi" w:cstheme="minorHAnsi"/>
              </w:rPr>
              <w:t xml:space="preserve">M </w:t>
            </w:r>
            <w:r w:rsidR="00A7215E" w:rsidRPr="00A7215E">
              <w:rPr>
                <w:rFonts w:asciiTheme="minorHAnsi" w:hAnsiTheme="minorHAnsi" w:cstheme="minorHAnsi"/>
              </w:rPr>
              <w:t>WOJEWODY POMORSKIEGO</w:t>
            </w:r>
            <w:r w:rsidR="00BF7D8B">
              <w:rPr>
                <w:rFonts w:asciiTheme="minorHAnsi" w:hAnsiTheme="minorHAnsi" w:cstheme="minorHAnsi"/>
              </w:rPr>
              <w:t xml:space="preserve"> </w:t>
            </w:r>
            <w:r w:rsidR="00A7215E" w:rsidRPr="00A7215E">
              <w:rPr>
                <w:rFonts w:asciiTheme="minorHAnsi" w:hAnsiTheme="minorHAnsi" w:cstheme="minorHAnsi"/>
              </w:rPr>
              <w:t>z dnia 31 grudnia 2024 r.</w:t>
            </w:r>
            <w:r w:rsidR="00BF7D8B">
              <w:rPr>
                <w:rFonts w:asciiTheme="minorHAnsi" w:hAnsiTheme="minorHAnsi" w:cstheme="minorHAnsi"/>
              </w:rPr>
              <w:t xml:space="preserve"> </w:t>
            </w:r>
            <w:r w:rsidR="00A7215E" w:rsidRPr="00A7215E">
              <w:rPr>
                <w:rFonts w:asciiTheme="minorHAnsi" w:hAnsiTheme="minorHAnsi" w:cstheme="minorHAnsi"/>
              </w:rPr>
              <w:t>w sprawie</w:t>
            </w:r>
            <w:r w:rsidR="00BF7D8B">
              <w:rPr>
                <w:rFonts w:asciiTheme="minorHAnsi" w:hAnsiTheme="minorHAnsi" w:cstheme="minorHAnsi"/>
              </w:rPr>
              <w:t xml:space="preserve"> </w:t>
            </w:r>
            <w:r w:rsidR="00A7215E" w:rsidRPr="00A7215E">
              <w:rPr>
                <w:rFonts w:asciiTheme="minorHAnsi" w:hAnsiTheme="minorHAnsi" w:cstheme="minorHAnsi"/>
              </w:rPr>
              <w:t>aktualizacji Wojewódzkiego Planu Transformacji na lata 2022- 2026</w:t>
            </w:r>
            <w:r w:rsidR="00A7215E">
              <w:rPr>
                <w:rFonts w:asciiTheme="minorHAnsi" w:hAnsiTheme="minorHAnsi" w:cstheme="minorHAnsi"/>
              </w:rPr>
              <w:t xml:space="preserve">) </w:t>
            </w:r>
            <w:r w:rsidR="00B24599" w:rsidRPr="00FD0C58">
              <w:rPr>
                <w:rFonts w:asciiTheme="minorHAnsi" w:hAnsiTheme="minorHAnsi" w:cstheme="minorHAnsi"/>
              </w:rPr>
              <w:t>w następujące działania:</w:t>
            </w:r>
          </w:p>
          <w:p w14:paraId="3975F4D6" w14:textId="316EA8AD" w:rsidR="00FB78A2" w:rsidRPr="00FD0C58" w:rsidRDefault="00FB78A2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  <w:b/>
              </w:rPr>
            </w:pPr>
            <w:r w:rsidRPr="00FD0C58">
              <w:rPr>
                <w:rFonts w:asciiTheme="minorHAnsi" w:hAnsiTheme="minorHAnsi" w:cstheme="minorHAnsi"/>
                <w:b/>
              </w:rPr>
              <w:t>2.7 Opieka długoterminowa, Działanie 2.7.</w:t>
            </w:r>
            <w:r w:rsidR="00033F8F" w:rsidRPr="00FD0C58">
              <w:rPr>
                <w:rFonts w:asciiTheme="minorHAnsi" w:hAnsiTheme="minorHAnsi" w:cstheme="minorHAnsi"/>
                <w:b/>
              </w:rPr>
              <w:t>2</w:t>
            </w:r>
            <w:r w:rsidR="00AD5A12" w:rsidRPr="00FD0C58">
              <w:rPr>
                <w:rFonts w:asciiTheme="minorHAnsi" w:hAnsiTheme="minorHAnsi" w:cstheme="minorHAnsi"/>
                <w:b/>
              </w:rPr>
              <w:t xml:space="preserve"> (str. 87 WPT)</w:t>
            </w:r>
            <w:r w:rsidR="00033F8F" w:rsidRPr="00FD0C58">
              <w:rPr>
                <w:rFonts w:asciiTheme="minorHAnsi" w:hAnsiTheme="minorHAnsi" w:cstheme="minorHAnsi"/>
                <w:b/>
              </w:rPr>
              <w:t>:</w:t>
            </w:r>
          </w:p>
          <w:p w14:paraId="6BD5339B" w14:textId="261E4801" w:rsidR="00033F8F" w:rsidRPr="00FD0C58" w:rsidRDefault="00033F8F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1. Tworzenie ośrodków dziennego pobytu i pielęgniarskiej opieki długoterminowej domowej w ramach świadczeń gwarantowanych z zakresu świadczeń pielęgnacyjnych i opiekuńczych (przynajmniej 1 na terenie powiatu i po 3-4 w miastach: Gdańsk, Gdynia, Sopot, Słupsk).</w:t>
            </w:r>
          </w:p>
          <w:p w14:paraId="012B03BC" w14:textId="7B08D380" w:rsidR="00033F8F" w:rsidRPr="00FD0C58" w:rsidRDefault="00033F8F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2. Rozwój opieki senioralnej w ramach zadań własnych realizowanych przez jednostki samorządu terytorialnego</w:t>
            </w:r>
            <w:r w:rsidR="000D0C60" w:rsidRPr="00FD0C58">
              <w:rPr>
                <w:rFonts w:asciiTheme="minorHAnsi" w:hAnsiTheme="minorHAnsi" w:cstheme="minorHAnsi"/>
              </w:rPr>
              <w:t xml:space="preserve"> </w:t>
            </w:r>
            <w:r w:rsidRPr="00FD0C58">
              <w:rPr>
                <w:rFonts w:asciiTheme="minorHAnsi" w:hAnsiTheme="minorHAnsi" w:cstheme="minorHAnsi"/>
              </w:rPr>
              <w:t>- tworzenie miejsc dziennego pobytu, wsparcie finansowe realizowanych świadczeń dla osób powyżej 65 r.ż., których stan zdrowia nie pozwala na samodzielne funkcjonowanie.</w:t>
            </w:r>
          </w:p>
          <w:p w14:paraId="7220662C" w14:textId="2AF06F22" w:rsidR="00B24599" w:rsidRPr="00FD0C58" w:rsidRDefault="00640B7B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  <w:b/>
              </w:rPr>
            </w:pPr>
            <w:r w:rsidRPr="00FD0C58">
              <w:rPr>
                <w:rFonts w:asciiTheme="minorHAnsi" w:hAnsiTheme="minorHAnsi" w:cstheme="minorHAnsi"/>
                <w:b/>
              </w:rPr>
              <w:t>2.8 Opieka paliatywna i hospicyjna, Działanie 2.8.1 (str. 89 WPT)</w:t>
            </w:r>
          </w:p>
          <w:p w14:paraId="3AFA5BF3" w14:textId="39599DF2" w:rsidR="00640B7B" w:rsidRPr="00FD0C58" w:rsidRDefault="00640B7B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Wsparcie rozwoju opieki paliatywnej i hospicyjnej realizowanej w warunkach domowych w powiatach: bytowskim, kościerskim i słupskim poprzez propagowanie wśród społeczeństwa idei opieki paliatywnej i organizacja wolontariatu.</w:t>
            </w:r>
          </w:p>
          <w:p w14:paraId="48FC39B8" w14:textId="77777777" w:rsidR="000D0C60" w:rsidRPr="00FD0C58" w:rsidRDefault="000D0C60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</w:p>
          <w:p w14:paraId="37179566" w14:textId="6382382E" w:rsidR="00E277BB" w:rsidRPr="00FD0C58" w:rsidRDefault="00DC6F56" w:rsidP="0076711C">
            <w:pPr>
              <w:autoSpaceDE w:val="0"/>
              <w:autoSpaceDN w:val="0"/>
              <w:adjustRightInd w:val="0"/>
              <w:spacing w:after="0" w:line="264" w:lineRule="auto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Nabór jest zgodny z</w:t>
            </w:r>
            <w:r w:rsidR="000D0C60" w:rsidRPr="00FD0C58">
              <w:rPr>
                <w:rFonts w:asciiTheme="minorHAnsi" w:hAnsiTheme="minorHAnsi" w:cstheme="minorHAnsi"/>
              </w:rPr>
              <w:t xml:space="preserve"> </w:t>
            </w:r>
            <w:r w:rsidR="00F452A1" w:rsidRPr="00FD0C58">
              <w:rPr>
                <w:rFonts w:asciiTheme="minorHAnsi" w:hAnsiTheme="minorHAnsi" w:cstheme="minorHAnsi"/>
              </w:rPr>
              <w:t>zapis</w:t>
            </w:r>
            <w:r w:rsidR="00B12CA1" w:rsidRPr="00FD0C58">
              <w:rPr>
                <w:rFonts w:asciiTheme="minorHAnsi" w:hAnsiTheme="minorHAnsi" w:cstheme="minorHAnsi"/>
              </w:rPr>
              <w:t>ami</w:t>
            </w:r>
            <w:r w:rsidR="00F452A1" w:rsidRPr="00FD0C58">
              <w:rPr>
                <w:rFonts w:asciiTheme="minorHAnsi" w:hAnsiTheme="minorHAnsi" w:cstheme="minorHAnsi"/>
              </w:rPr>
              <w:t xml:space="preserve"> </w:t>
            </w:r>
            <w:r w:rsidR="00E277BB" w:rsidRPr="00FD0C58">
              <w:rPr>
                <w:rFonts w:asciiTheme="minorHAnsi" w:hAnsiTheme="minorHAnsi" w:cstheme="minorHAnsi"/>
                <w:b/>
              </w:rPr>
              <w:t>Mapy Potrzeb Zdrowotnych na okres od 1 stycznia 2022 r. do 31 grudnia 2026 r.</w:t>
            </w:r>
            <w:r w:rsidR="00E277BB" w:rsidRPr="00FD0C58">
              <w:rPr>
                <w:rFonts w:asciiTheme="minorHAnsi" w:hAnsiTheme="minorHAnsi" w:cstheme="minorHAnsi"/>
              </w:rPr>
              <w:t xml:space="preserve"> </w:t>
            </w:r>
            <w:r w:rsidR="00F452A1" w:rsidRPr="00FD0C58">
              <w:rPr>
                <w:rFonts w:asciiTheme="minorHAnsi" w:hAnsiTheme="minorHAnsi" w:cstheme="minorHAnsi"/>
              </w:rPr>
              <w:t xml:space="preserve">oraz we wskazane w nich następujące </w:t>
            </w:r>
            <w:r w:rsidR="00E277BB" w:rsidRPr="00FD0C58">
              <w:rPr>
                <w:rFonts w:asciiTheme="minorHAnsi" w:hAnsiTheme="minorHAnsi" w:cstheme="minorHAnsi"/>
              </w:rPr>
              <w:t>rekomendowane kierunki działań tj.:</w:t>
            </w:r>
          </w:p>
          <w:p w14:paraId="724F5C5D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wyrównanie różnic w dostępie do opieki długoterminowej w województwach o niższej niż średnia w kraju liczbie osób objętych opieką na 100 tys. ludności, ze szczególnym uwzględnieniem populacji osób powyżej 65. roku życia. Zapewnienie w poszczególnych województwach adekwatnego do potrzeb dostępu do opieki długoterminowej domowej i stacjonarnej dla ludności powyżej 65. roku życia (str. 385);</w:t>
            </w:r>
          </w:p>
          <w:p w14:paraId="6997468E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zwiększenie udziału formalnej opieki zdrowotnej świadczonej blisko miejsca zamieszkania pacjenta względem opieki instytucjonalnej poprzez wzrost liczby świadczeń udzielanych w warunkach domowych lub dziennych w województwach o niskim udziale tych form opieki na tle kraju (str. 385);</w:t>
            </w:r>
          </w:p>
          <w:p w14:paraId="6B7AAFA4" w14:textId="1D300F82" w:rsidR="00E277BB" w:rsidRPr="00FD0C58" w:rsidRDefault="00B12CA1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z</w:t>
            </w:r>
            <w:r w:rsidR="00E277BB" w:rsidRPr="00FD0C58">
              <w:rPr>
                <w:rFonts w:asciiTheme="minorHAnsi" w:hAnsiTheme="minorHAnsi" w:cstheme="minorHAnsi"/>
              </w:rPr>
              <w:t xml:space="preserve">apewnienie wszystkim chorym w stanie terminalnym odpowiedniej opieki w ramach systemu ochrony zdrowia. Osoby cierpiące z powodu nieuleczalnych, postępujących i ograniczających życie chorób powinny być objęte opieką odpowiednią dla ich potrzeb, tj. paliatywną i hospicyjną, </w:t>
            </w:r>
            <w:r w:rsidR="00E277BB" w:rsidRPr="00FD0C58">
              <w:rPr>
                <w:rFonts w:asciiTheme="minorHAnsi" w:hAnsiTheme="minorHAnsi" w:cstheme="minorHAnsi"/>
              </w:rPr>
              <w:lastRenderedPageBreak/>
              <w:t>długoterminową lub w ramach innego rodzaju świadczeń gwarantowanych. Biorąc pod uwagę komfort pacjenta, wskazane jest  przy tym przeniesienie punktu ciężkości z oddziałów szpitalnych w stronę świadczeń udzielanych w warunkach pozainstytucjonalnych (str. 411);</w:t>
            </w:r>
          </w:p>
          <w:p w14:paraId="5CB122A8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zwiększanie dostępu do opieki paliatywnej i hospicyjnej w warunkach domowych np. poprzez włączenie opiekunów medycznych do personelu udzielającego tego rodzaju świadczeń gwarantowanych. Opieka zdrowotna realizowana w ramach hospicjum domowego – poza zapobieganiem bólowi i innym objawom somatycznym oraz ich uśmierzaniem – opiera się w znaczącym stopniu na codziennej pomocy w wykonywaniu podstawowych czynności takich jak czynności higienicznopielęgnacyjne, profilaktyce przeciwodleżynowej oraz wsparciu w użytkowaniu przedmiotów ortopedycznych i sprzętu rehabilitacyjnego, co w dużej mierze pokrywa się z zakresem czynności opiekuńczych przewidzianych do realizacji przez opiekunów medycznych (str. 411);</w:t>
            </w:r>
          </w:p>
          <w:p w14:paraId="128B7F72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dążenie do zapewnienia opieki w warunkach domowych na terenie całej Rzeczypospolitej Polskiej (w każdym powiecie), jak również organizacji kompleksowego wsparcia informacyjnego, edukacyjnego i psychologicznego dla opiekunów nieformalnych, którzy mają bardzo duży udział w opiece nad osobami z nieuleczalnymi i postępującymi chorobami (str. 412);</w:t>
            </w:r>
          </w:p>
          <w:p w14:paraId="0CA4E7EC" w14:textId="07F56DE9" w:rsidR="00E277BB" w:rsidRPr="00FD0C58" w:rsidRDefault="00E277BB" w:rsidP="0076711C">
            <w:pPr>
              <w:autoSpaceDE w:val="0"/>
              <w:autoSpaceDN w:val="0"/>
              <w:adjustRightInd w:val="0"/>
              <w:spacing w:after="0" w:line="264" w:lineRule="auto"/>
              <w:ind w:left="-44"/>
              <w:rPr>
                <w:rFonts w:asciiTheme="minorHAnsi" w:hAnsiTheme="minorHAnsi" w:cstheme="minorHAnsi"/>
                <w:b/>
              </w:rPr>
            </w:pPr>
            <w:r w:rsidRPr="00FD0C58">
              <w:rPr>
                <w:rFonts w:asciiTheme="minorHAnsi" w:hAnsiTheme="minorHAnsi" w:cstheme="minorHAnsi"/>
                <w:b/>
              </w:rPr>
              <w:t xml:space="preserve">Według Wyzwań systemu opieki zdrowotnej i rekomendowanych kierunków działań na terenie województwa pomorskiego </w:t>
            </w:r>
            <w:r w:rsidR="00D504B8" w:rsidRPr="00FD0C58">
              <w:rPr>
                <w:rFonts w:asciiTheme="minorHAnsi" w:hAnsiTheme="minorHAnsi" w:cstheme="minorHAnsi"/>
                <w:b/>
              </w:rPr>
              <w:t>(</w:t>
            </w:r>
            <w:r w:rsidRPr="00FD0C58">
              <w:rPr>
                <w:rFonts w:asciiTheme="minorHAnsi" w:hAnsiTheme="minorHAnsi" w:cstheme="minorHAnsi"/>
                <w:b/>
              </w:rPr>
              <w:t>załącznik nr 11</w:t>
            </w:r>
            <w:r w:rsidR="00D504B8" w:rsidRPr="00FD0C58">
              <w:rPr>
                <w:rFonts w:asciiTheme="minorHAnsi" w:hAnsiTheme="minorHAnsi" w:cstheme="minorHAnsi"/>
                <w:b/>
              </w:rPr>
              <w:t xml:space="preserve">) </w:t>
            </w:r>
            <w:r w:rsidR="0098149B" w:rsidRPr="00FD0C58">
              <w:rPr>
                <w:rFonts w:asciiTheme="minorHAnsi" w:hAnsiTheme="minorHAnsi" w:cstheme="minorHAnsi"/>
              </w:rPr>
              <w:t xml:space="preserve">zaplanowane </w:t>
            </w:r>
            <w:r w:rsidR="00D504B8" w:rsidRPr="00FD0C58">
              <w:rPr>
                <w:rFonts w:asciiTheme="minorHAnsi" w:hAnsiTheme="minorHAnsi" w:cstheme="minorHAnsi"/>
              </w:rPr>
              <w:t>działania wpiszą się w poniższe rekomendacje:</w:t>
            </w:r>
          </w:p>
          <w:p w14:paraId="5BCF5C4E" w14:textId="77777777" w:rsidR="00E277BB" w:rsidRPr="00FD0C58" w:rsidRDefault="00E277BB" w:rsidP="0076711C">
            <w:pPr>
              <w:autoSpaceDE w:val="0"/>
              <w:autoSpaceDN w:val="0"/>
              <w:adjustRightInd w:val="0"/>
              <w:spacing w:after="0" w:line="264" w:lineRule="auto"/>
              <w:ind w:left="-44"/>
              <w:rPr>
                <w:rFonts w:asciiTheme="minorHAnsi" w:hAnsiTheme="minorHAnsi" w:cstheme="minorHAnsi"/>
                <w:b/>
              </w:rPr>
            </w:pPr>
            <w:r w:rsidRPr="00FD0C58">
              <w:rPr>
                <w:rFonts w:asciiTheme="minorHAnsi" w:hAnsiTheme="minorHAnsi" w:cstheme="minorHAnsi"/>
                <w:b/>
              </w:rPr>
              <w:t>W zakresie opieki długoterminowej (str. 16 i 17):</w:t>
            </w:r>
          </w:p>
          <w:p w14:paraId="3D150948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Niezbędne jest dostosowanie dostępności do świadczeń pielęgnacyjnych i opiekuńczych w ramach opieki długoterminowej (we wszystkich zakresach) do prognozowanej niekorzystnej sytuacji demograficznej oraz epidemiologicznej w województwie.</w:t>
            </w:r>
          </w:p>
          <w:p w14:paraId="6B11ED0A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Konieczne jest zwiększenie dostępności do domowej opieki pielęgniarskiej przewlekle chorym jako kierunek działań służących przejściu z opieki instytucjonalnej do opieki lokalnej.</w:t>
            </w:r>
          </w:p>
          <w:p w14:paraId="29BF8954" w14:textId="77777777" w:rsidR="00E277BB" w:rsidRPr="00FD0C58" w:rsidRDefault="00E277BB" w:rsidP="0076711C">
            <w:pPr>
              <w:autoSpaceDE w:val="0"/>
              <w:autoSpaceDN w:val="0"/>
              <w:adjustRightInd w:val="0"/>
              <w:spacing w:after="0" w:line="264" w:lineRule="auto"/>
              <w:ind w:left="-44"/>
              <w:rPr>
                <w:rFonts w:asciiTheme="minorHAnsi" w:hAnsiTheme="minorHAnsi" w:cstheme="minorHAnsi"/>
                <w:b/>
              </w:rPr>
            </w:pPr>
            <w:r w:rsidRPr="00FD0C58">
              <w:rPr>
                <w:rFonts w:asciiTheme="minorHAnsi" w:hAnsiTheme="minorHAnsi" w:cstheme="minorHAnsi"/>
                <w:b/>
              </w:rPr>
              <w:t>W zakresie opieki paliatywnej i hospicyjnej (str. 18 i 19):</w:t>
            </w:r>
          </w:p>
          <w:p w14:paraId="3404162F" w14:textId="77777777" w:rsidR="00E277BB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 xml:space="preserve">Zapewnienie adekwatnego do potrzeb dostępu do świadczeń zdrowotnych opieki paliatywnej i hospicyjnej w województwie pomorskim. </w:t>
            </w:r>
          </w:p>
          <w:p w14:paraId="3B4CF822" w14:textId="77777777" w:rsidR="00F452A1" w:rsidRPr="00FD0C58" w:rsidRDefault="00E277BB" w:rsidP="0076711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t>Zwiększenie dostępności do opieki paliatywnej i hospicyjnej w środowisku domowym jako kierunek działań służących deinstytucjonalizacji.</w:t>
            </w:r>
          </w:p>
          <w:p w14:paraId="48ADB4EB" w14:textId="336C6EFC" w:rsidR="008B7277" w:rsidRPr="00FD0C58" w:rsidRDefault="00E277BB" w:rsidP="00CC204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64" w:lineRule="auto"/>
              <w:ind w:left="316"/>
              <w:rPr>
                <w:rFonts w:asciiTheme="minorHAnsi" w:hAnsiTheme="minorHAnsi" w:cstheme="minorHAnsi"/>
              </w:rPr>
            </w:pPr>
            <w:r w:rsidRPr="00FD0C58">
              <w:rPr>
                <w:rFonts w:asciiTheme="minorHAnsi" w:hAnsiTheme="minorHAnsi" w:cstheme="minorHAnsi"/>
              </w:rPr>
              <w:lastRenderedPageBreak/>
              <w:t>Wyrównanie różnic w dostępności do opieki realizowanej w warunkach domowych pomiędzy powiatami.</w:t>
            </w:r>
          </w:p>
        </w:tc>
      </w:tr>
      <w:tr w:rsidR="008B7277" w:rsidRPr="00F86F4B" w14:paraId="4743649F" w14:textId="77777777" w:rsidTr="00A421D4">
        <w:trPr>
          <w:trHeight w:val="10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765F527" w14:textId="77777777" w:rsidR="008B7277" w:rsidRPr="00F86F4B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>IV.1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3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Przewidywany termin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br/>
              <w:t xml:space="preserve">ogłoszenia naboru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br/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rok oraz kwartał [RRRR.KW]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B375" w14:textId="77777777" w:rsidR="008B7277" w:rsidRPr="006F23D7" w:rsidRDefault="008B7277" w:rsidP="00A421D4">
            <w:pPr>
              <w:spacing w:before="100" w:after="100" w:line="360" w:lineRule="auto"/>
              <w:contextualSpacing/>
              <w:rPr>
                <w:rFonts w:ascii="Lato" w:hAnsi="Lato" w:cs="Arial"/>
                <w:sz w:val="24"/>
                <w:szCs w:val="24"/>
              </w:rPr>
            </w:pPr>
            <w:r w:rsidRPr="0029672C">
              <w:rPr>
                <w:rFonts w:ascii="Lato" w:hAnsi="Lato" w:cs="Arial"/>
                <w:sz w:val="24"/>
                <w:szCs w:val="24"/>
              </w:rPr>
              <w:t>IV 2025</w:t>
            </w:r>
          </w:p>
        </w:tc>
      </w:tr>
      <w:tr w:rsidR="008B7277" w:rsidRPr="00F86F4B" w14:paraId="7E352883" w14:textId="77777777" w:rsidTr="00A421D4">
        <w:trPr>
          <w:trHeight w:val="10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F780EC9" w14:textId="77777777" w:rsidR="008B7277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>IV.14 Opinia Ministra Zdrowia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br/>
            </w:r>
            <w:r w:rsidRPr="005A7C8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Oświadczenie o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posiadaniu</w:t>
            </w:r>
            <w:r w:rsidRPr="005A7C8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pozytywnej opinii Ministra Zdrowia, o ile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nabór</w:t>
            </w:r>
            <w:r w:rsidRPr="005A7C8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dotyczy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zakresu:</w:t>
            </w:r>
          </w:p>
          <w:p w14:paraId="3BDC2BDB" w14:textId="77777777" w:rsidR="008B7277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- </w:t>
            </w:r>
            <w:r w:rsidRPr="002B6C78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dostępności placówek ambulatoryjnej opieki specjalistycznej (AOS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,</w:t>
            </w:r>
          </w:p>
          <w:p w14:paraId="088B4DB3" w14:textId="77777777" w:rsidR="008B7277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- </w:t>
            </w:r>
            <w:r w:rsidRPr="005A7C8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psychiatrii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,</w:t>
            </w:r>
          </w:p>
          <w:p w14:paraId="63307709" w14:textId="77777777" w:rsidR="008B7277" w:rsidRPr="00D24A4C" w:rsidRDefault="008B7277" w:rsidP="00A421D4">
            <w:pPr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- </w:t>
            </w:r>
            <w:r w:rsidRPr="002B6C78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kształcenia kadr medycznych i okołomedycznych</w:t>
            </w:r>
            <w:r w:rsidRPr="005A7C8D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.</w:t>
            </w:r>
            <w:r w:rsidRPr="005A7C8D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7826" w14:textId="77777777" w:rsidR="008B7277" w:rsidRPr="00DB03B8" w:rsidRDefault="008B7277" w:rsidP="00A421D4">
            <w:pPr>
              <w:spacing w:before="100" w:after="100" w:line="360" w:lineRule="auto"/>
              <w:contextualSpacing/>
              <w:rPr>
                <w:rFonts w:ascii="Lato" w:hAnsi="Lato" w:cs="Arial"/>
                <w:bCs/>
                <w:sz w:val="24"/>
                <w:szCs w:val="24"/>
              </w:rPr>
            </w:pPr>
            <w:r w:rsidRPr="00DB03B8">
              <w:rPr>
                <w:rFonts w:ascii="Lato" w:hAnsi="Lato" w:cs="Arial"/>
                <w:bCs/>
                <w:sz w:val="24"/>
                <w:szCs w:val="24"/>
              </w:rPr>
              <w:t>Nie dotyczy</w:t>
            </w:r>
          </w:p>
        </w:tc>
      </w:tr>
      <w:bookmarkEnd w:id="4"/>
    </w:tbl>
    <w:p w14:paraId="58601A35" w14:textId="77777777" w:rsidR="008B7277" w:rsidRDefault="008B7277" w:rsidP="008B7277">
      <w:pPr>
        <w:spacing w:before="30" w:after="30" w:line="240" w:lineRule="auto"/>
        <w:rPr>
          <w:rFonts w:ascii="Lato" w:hAnsi="Lato"/>
        </w:rPr>
      </w:pPr>
    </w:p>
    <w:p w14:paraId="79DA3D64" w14:textId="77777777" w:rsidR="008B7277" w:rsidRDefault="008B7277" w:rsidP="008B7277">
      <w:pPr>
        <w:spacing w:before="30" w:after="30" w:line="240" w:lineRule="auto"/>
        <w:rPr>
          <w:rFonts w:ascii="Lato" w:hAnsi="Lato"/>
        </w:rPr>
      </w:pPr>
      <w:r>
        <w:rPr>
          <w:rFonts w:ascii="Lato" w:hAnsi="Lato"/>
        </w:rPr>
        <w:br w:type="page"/>
      </w:r>
    </w:p>
    <w:p w14:paraId="447212E0" w14:textId="77777777" w:rsidR="008B7277" w:rsidRDefault="008B7277" w:rsidP="008B7277">
      <w:pPr>
        <w:spacing w:before="30" w:after="30" w:line="240" w:lineRule="auto"/>
        <w:rPr>
          <w:rFonts w:ascii="Lato" w:hAnsi="Lato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266"/>
        <w:gridCol w:w="1417"/>
        <w:gridCol w:w="3554"/>
      </w:tblGrid>
      <w:tr w:rsidR="008B7277" w:rsidRPr="00F86F4B" w14:paraId="3F2A2D9F" w14:textId="77777777" w:rsidTr="00A421D4">
        <w:trPr>
          <w:trHeight w:val="476"/>
          <w:tblHeader/>
        </w:trPr>
        <w:tc>
          <w:tcPr>
            <w:tcW w:w="9923" w:type="dxa"/>
            <w:gridSpan w:val="4"/>
            <w:shd w:val="clear" w:color="auto" w:fill="E5DFEC" w:themeFill="accent4" w:themeFillTint="33"/>
            <w:vAlign w:val="center"/>
            <w:hideMark/>
          </w:tcPr>
          <w:p w14:paraId="674AE46E" w14:textId="77777777" w:rsidR="008B7277" w:rsidRPr="000A251A" w:rsidRDefault="008B7277" w:rsidP="00A421D4">
            <w:pPr>
              <w:spacing w:before="40" w:after="40" w:line="240" w:lineRule="auto"/>
              <w:contextualSpacing/>
              <w:rPr>
                <w:rFonts w:ascii="Lato" w:hAnsi="Lato" w:cs="Arial"/>
                <w:b/>
                <w:sz w:val="20"/>
                <w:szCs w:val="20"/>
              </w:rPr>
            </w:pPr>
            <w:r w:rsidRPr="000A251A">
              <w:rPr>
                <w:rFonts w:ascii="Lato" w:hAnsi="Lato" w:cs="Arial"/>
                <w:b/>
                <w:sz w:val="20"/>
                <w:szCs w:val="20"/>
              </w:rPr>
              <w:t xml:space="preserve">ZAKŁADANE EFEKTY </w:t>
            </w:r>
            <w:r>
              <w:rPr>
                <w:rFonts w:ascii="Lato" w:hAnsi="Lato" w:cs="Arial"/>
                <w:b/>
                <w:sz w:val="20"/>
                <w:szCs w:val="20"/>
              </w:rPr>
              <w:t>NABORU</w:t>
            </w:r>
            <w:r w:rsidRPr="000A251A">
              <w:rPr>
                <w:rFonts w:ascii="Lato" w:hAnsi="Lato" w:cs="Arial"/>
                <w:b/>
                <w:sz w:val="20"/>
                <w:szCs w:val="20"/>
              </w:rPr>
              <w:t xml:space="preserve"> WYRAŻONE WSKAŹNIKAMI </w:t>
            </w:r>
          </w:p>
        </w:tc>
      </w:tr>
      <w:tr w:rsidR="008B7277" w:rsidRPr="00F86F4B" w14:paraId="37C5D041" w14:textId="77777777" w:rsidTr="00A421D4">
        <w:trPr>
          <w:tblHeader/>
        </w:trPr>
        <w:tc>
          <w:tcPr>
            <w:tcW w:w="9923" w:type="dxa"/>
            <w:gridSpan w:val="4"/>
            <w:shd w:val="clear" w:color="auto" w:fill="E5DFEC" w:themeFill="accent4" w:themeFillTint="33"/>
            <w:vAlign w:val="center"/>
            <w:hideMark/>
          </w:tcPr>
          <w:p w14:paraId="5025088C" w14:textId="77777777" w:rsidR="008B7277" w:rsidRPr="00F86F4B" w:rsidRDefault="008B7277" w:rsidP="00A421D4">
            <w:pPr>
              <w:spacing w:before="20" w:after="20" w:line="240" w:lineRule="auto"/>
              <w:rPr>
                <w:rFonts w:ascii="Lato" w:hAnsi="Lato" w:cs="Arial"/>
                <w:b/>
                <w:sz w:val="24"/>
                <w:szCs w:val="24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IV.15 </w:t>
            </w:r>
            <w:r w:rsidRPr="00094182">
              <w:rPr>
                <w:rFonts w:ascii="Lato" w:hAnsi="Lato" w:cs="Arial"/>
                <w:b/>
                <w:sz w:val="20"/>
                <w:szCs w:val="20"/>
              </w:rPr>
              <w:t>WSKAŹNIKI REZULTATU</w:t>
            </w:r>
          </w:p>
        </w:tc>
      </w:tr>
      <w:tr w:rsidR="008B7277" w:rsidRPr="00F86F4B" w14:paraId="3AEB514D" w14:textId="77777777" w:rsidTr="002B5A83">
        <w:trPr>
          <w:trHeight w:hRule="exact" w:val="1086"/>
          <w:tblHeader/>
        </w:trPr>
        <w:tc>
          <w:tcPr>
            <w:tcW w:w="3686" w:type="dxa"/>
            <w:shd w:val="clear" w:color="auto" w:fill="E5DFEC" w:themeFill="accent4" w:themeFillTint="33"/>
            <w:vAlign w:val="center"/>
            <w:hideMark/>
          </w:tcPr>
          <w:p w14:paraId="3AD32EF2" w14:textId="77777777" w:rsidR="008B7277" w:rsidRPr="00094182" w:rsidRDefault="008B7277" w:rsidP="00A421D4">
            <w:pPr>
              <w:spacing w:before="20" w:after="2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66" w:type="dxa"/>
            <w:shd w:val="clear" w:color="auto" w:fill="E5DFEC" w:themeFill="accent4" w:themeFillTint="33"/>
            <w:vAlign w:val="center"/>
            <w:hideMark/>
          </w:tcPr>
          <w:p w14:paraId="52BCD1E1" w14:textId="77777777" w:rsidR="008B7277" w:rsidRPr="00094182" w:rsidRDefault="008B7277" w:rsidP="00A421D4">
            <w:pPr>
              <w:spacing w:before="20" w:after="2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30CC8805" w14:textId="77777777" w:rsidR="008B7277" w:rsidRPr="00094182" w:rsidRDefault="008B7277" w:rsidP="00A421D4">
            <w:pPr>
              <w:spacing w:before="20" w:after="2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 xml:space="preserve">Szacowana wartość osiągnięta dzięki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naborowi</w:t>
            </w:r>
          </w:p>
        </w:tc>
        <w:tc>
          <w:tcPr>
            <w:tcW w:w="3554" w:type="dxa"/>
            <w:shd w:val="clear" w:color="auto" w:fill="E5DFEC" w:themeFill="accent4" w:themeFillTint="33"/>
            <w:vAlign w:val="center"/>
          </w:tcPr>
          <w:p w14:paraId="318AF525" w14:textId="77777777" w:rsidR="008B7277" w:rsidRPr="00094182" w:rsidRDefault="008B7277" w:rsidP="00A421D4">
            <w:pPr>
              <w:spacing w:before="20" w:after="2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 xml:space="preserve">Wartość docelowa zakładana w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programie</w:t>
            </w:r>
          </w:p>
        </w:tc>
      </w:tr>
      <w:tr w:rsidR="008C72BB" w:rsidRPr="00F86F4B" w14:paraId="45DD5752" w14:textId="77777777" w:rsidTr="00A421D4">
        <w:trPr>
          <w:tblHeader/>
        </w:trPr>
        <w:tc>
          <w:tcPr>
            <w:tcW w:w="9923" w:type="dxa"/>
            <w:gridSpan w:val="4"/>
            <w:shd w:val="clear" w:color="auto" w:fill="E5DFEC" w:themeFill="accent4" w:themeFillTint="33"/>
            <w:vAlign w:val="center"/>
            <w:hideMark/>
          </w:tcPr>
          <w:p w14:paraId="4731357A" w14:textId="77777777" w:rsidR="008C72BB" w:rsidRPr="00094182" w:rsidRDefault="008C72BB" w:rsidP="008C72BB">
            <w:pPr>
              <w:spacing w:before="20" w:after="20" w:line="240" w:lineRule="auto"/>
              <w:ind w:left="57"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 xml:space="preserve">IV.16 </w:t>
            </w:r>
            <w:r w:rsidRPr="00094182">
              <w:rPr>
                <w:rFonts w:ascii="Lato" w:hAnsi="Lato" w:cs="Arial"/>
                <w:b/>
                <w:sz w:val="20"/>
                <w:szCs w:val="20"/>
              </w:rPr>
              <w:t>WSKAŹNIKI PRODUKTU</w:t>
            </w:r>
          </w:p>
        </w:tc>
      </w:tr>
      <w:tr w:rsidR="008C72BB" w:rsidRPr="00F86F4B" w14:paraId="3FE392BF" w14:textId="77777777" w:rsidTr="002B5A83">
        <w:trPr>
          <w:trHeight w:hRule="exact" w:val="1124"/>
          <w:tblHeader/>
        </w:trPr>
        <w:tc>
          <w:tcPr>
            <w:tcW w:w="3686" w:type="dxa"/>
            <w:shd w:val="clear" w:color="auto" w:fill="E5DFEC" w:themeFill="accent4" w:themeFillTint="33"/>
            <w:vAlign w:val="center"/>
            <w:hideMark/>
          </w:tcPr>
          <w:p w14:paraId="576BC200" w14:textId="77777777" w:rsidR="008C72BB" w:rsidRPr="00094182" w:rsidRDefault="008C72BB" w:rsidP="008C72BB">
            <w:pPr>
              <w:spacing w:after="0" w:line="240" w:lineRule="auto"/>
              <w:ind w:left="57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66" w:type="dxa"/>
            <w:shd w:val="clear" w:color="auto" w:fill="E5DFEC" w:themeFill="accent4" w:themeFillTint="33"/>
            <w:vAlign w:val="center"/>
            <w:hideMark/>
          </w:tcPr>
          <w:p w14:paraId="5BFE5257" w14:textId="77777777" w:rsidR="008C72BB" w:rsidRPr="00094182" w:rsidRDefault="008C72BB" w:rsidP="008C72BB">
            <w:pPr>
              <w:spacing w:after="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  <w:vertAlign w:val="superscript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46A9B35D" w14:textId="77777777" w:rsidR="008C72BB" w:rsidRPr="00094182" w:rsidRDefault="008C72BB" w:rsidP="008C72BB">
            <w:pPr>
              <w:spacing w:after="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  <w:vertAlign w:val="superscript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 xml:space="preserve">Szacowana wartość osiągnięta dzięki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naborowi</w:t>
            </w:r>
          </w:p>
        </w:tc>
        <w:tc>
          <w:tcPr>
            <w:tcW w:w="3554" w:type="dxa"/>
            <w:shd w:val="clear" w:color="auto" w:fill="E5DFEC" w:themeFill="accent4" w:themeFillTint="33"/>
            <w:vAlign w:val="center"/>
          </w:tcPr>
          <w:p w14:paraId="7752D5DE" w14:textId="77777777" w:rsidR="008C72BB" w:rsidRPr="00094182" w:rsidRDefault="008C72BB" w:rsidP="008C72BB">
            <w:pPr>
              <w:spacing w:after="0" w:line="24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 xml:space="preserve">Wartość docelowa zakładana w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programie</w:t>
            </w:r>
          </w:p>
        </w:tc>
      </w:tr>
      <w:tr w:rsidR="008C72BB" w:rsidRPr="00F86F4B" w14:paraId="2737F2AF" w14:textId="77777777" w:rsidTr="002B5A83">
        <w:trPr>
          <w:trHeight w:val="552"/>
          <w:tblHeader/>
        </w:trPr>
        <w:tc>
          <w:tcPr>
            <w:tcW w:w="3686" w:type="dxa"/>
            <w:vAlign w:val="center"/>
          </w:tcPr>
          <w:p w14:paraId="18816ED9" w14:textId="5B5FAFB6" w:rsidR="008C72BB" w:rsidRPr="00094182" w:rsidRDefault="008C72BB" w:rsidP="002B5A83">
            <w:pPr>
              <w:spacing w:before="20" w:after="20" w:line="240" w:lineRule="auto"/>
              <w:ind w:left="57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852066">
              <w:rPr>
                <w:rFonts w:ascii="Lato" w:hAnsi="Lato" w:cs="Arial"/>
                <w:sz w:val="20"/>
                <w:szCs w:val="20"/>
              </w:rPr>
              <w:t>Liczba osób objętych usługami świadczonymi w</w:t>
            </w:r>
            <w:r w:rsidR="002B5A8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852066">
              <w:rPr>
                <w:rFonts w:ascii="Lato" w:hAnsi="Lato" w:cs="Arial"/>
                <w:sz w:val="20"/>
                <w:szCs w:val="20"/>
              </w:rPr>
              <w:t>społeczności lokalnej w programie</w:t>
            </w:r>
          </w:p>
        </w:tc>
        <w:tc>
          <w:tcPr>
            <w:tcW w:w="1266" w:type="dxa"/>
            <w:vAlign w:val="center"/>
          </w:tcPr>
          <w:p w14:paraId="38863CEB" w14:textId="2466536C" w:rsidR="008C72BB" w:rsidRPr="00094182" w:rsidRDefault="008C72BB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osoby</w:t>
            </w:r>
          </w:p>
        </w:tc>
        <w:tc>
          <w:tcPr>
            <w:tcW w:w="1417" w:type="dxa"/>
            <w:vAlign w:val="center"/>
          </w:tcPr>
          <w:p w14:paraId="10DBE528" w14:textId="066EEA85" w:rsidR="008C72BB" w:rsidRPr="00094182" w:rsidRDefault="00AE25A4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317</w:t>
            </w:r>
          </w:p>
        </w:tc>
        <w:tc>
          <w:tcPr>
            <w:tcW w:w="3554" w:type="dxa"/>
            <w:vAlign w:val="center"/>
          </w:tcPr>
          <w:p w14:paraId="5EF2E494" w14:textId="3471273D" w:rsidR="008C72BB" w:rsidRPr="00094182" w:rsidRDefault="002B5A83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9 300</w:t>
            </w:r>
          </w:p>
        </w:tc>
      </w:tr>
      <w:tr w:rsidR="008C72BB" w:rsidRPr="00F86F4B" w14:paraId="6ABA96C2" w14:textId="77777777" w:rsidTr="002B5A83">
        <w:trPr>
          <w:trHeight w:val="560"/>
          <w:tblHeader/>
        </w:trPr>
        <w:tc>
          <w:tcPr>
            <w:tcW w:w="3686" w:type="dxa"/>
            <w:vAlign w:val="center"/>
          </w:tcPr>
          <w:p w14:paraId="67E00A2A" w14:textId="77777777" w:rsidR="008C72BB" w:rsidRPr="00C26F6E" w:rsidRDefault="008C72BB" w:rsidP="008C72BB">
            <w:pPr>
              <w:spacing w:before="20" w:after="20" w:line="240" w:lineRule="auto"/>
              <w:ind w:left="57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26F6E">
              <w:rPr>
                <w:rFonts w:ascii="Lato" w:hAnsi="Lato" w:cs="Arial"/>
                <w:sz w:val="20"/>
                <w:szCs w:val="20"/>
              </w:rPr>
              <w:t>Liczba osób z niepełnosprawnościami objętych</w:t>
            </w:r>
          </w:p>
          <w:p w14:paraId="2865F326" w14:textId="18F2CC1F" w:rsidR="008C72BB" w:rsidRPr="00094182" w:rsidRDefault="008C72BB" w:rsidP="008C72BB">
            <w:pPr>
              <w:spacing w:before="20" w:after="20" w:line="240" w:lineRule="auto"/>
              <w:ind w:left="57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26F6E">
              <w:rPr>
                <w:rFonts w:ascii="Lato" w:hAnsi="Lato" w:cs="Arial"/>
                <w:sz w:val="20"/>
                <w:szCs w:val="20"/>
              </w:rPr>
              <w:t>wsparciem w programie</w:t>
            </w:r>
          </w:p>
        </w:tc>
        <w:tc>
          <w:tcPr>
            <w:tcW w:w="1266" w:type="dxa"/>
            <w:vAlign w:val="center"/>
          </w:tcPr>
          <w:p w14:paraId="6A2DCEE5" w14:textId="358D7317" w:rsidR="008C72BB" w:rsidRPr="00094182" w:rsidRDefault="008C72BB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osoby</w:t>
            </w:r>
          </w:p>
        </w:tc>
        <w:tc>
          <w:tcPr>
            <w:tcW w:w="1417" w:type="dxa"/>
            <w:vAlign w:val="center"/>
          </w:tcPr>
          <w:p w14:paraId="7A671C14" w14:textId="1DD0B507" w:rsidR="008C72BB" w:rsidRPr="00094182" w:rsidRDefault="00C53854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8</w:t>
            </w:r>
            <w:r w:rsidR="008C72BB">
              <w:rPr>
                <w:rFonts w:ascii="Lato" w:hAnsi="Lato" w:cs="Arial"/>
                <w:sz w:val="20"/>
                <w:szCs w:val="20"/>
              </w:rPr>
              <w:t>9</w:t>
            </w:r>
          </w:p>
        </w:tc>
        <w:tc>
          <w:tcPr>
            <w:tcW w:w="3554" w:type="dxa"/>
            <w:vAlign w:val="center"/>
          </w:tcPr>
          <w:p w14:paraId="60AD12E4" w14:textId="73FB300A" w:rsidR="008C72BB" w:rsidRPr="00094182" w:rsidRDefault="002B5A83" w:rsidP="008C72BB">
            <w:pPr>
              <w:spacing w:before="20" w:after="20" w:line="240" w:lineRule="auto"/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2 600</w:t>
            </w:r>
          </w:p>
        </w:tc>
      </w:tr>
      <w:tr w:rsidR="008C72BB" w:rsidRPr="00F86F4B" w14:paraId="10619A22" w14:textId="77777777" w:rsidTr="00A421D4">
        <w:trPr>
          <w:tblHeader/>
        </w:trPr>
        <w:tc>
          <w:tcPr>
            <w:tcW w:w="9923" w:type="dxa"/>
            <w:gridSpan w:val="4"/>
            <w:shd w:val="clear" w:color="auto" w:fill="E5DFEC" w:themeFill="accent4" w:themeFillTint="33"/>
            <w:vAlign w:val="center"/>
            <w:hideMark/>
          </w:tcPr>
          <w:p w14:paraId="7B8DF79F" w14:textId="77777777" w:rsidR="008C72BB" w:rsidRPr="00094182" w:rsidRDefault="008C72BB" w:rsidP="008C72BB">
            <w:pPr>
              <w:spacing w:before="240" w:after="240" w:line="36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IV.17 </w:t>
            </w:r>
            <w:r w:rsidRPr="00094182">
              <w:rPr>
                <w:rFonts w:ascii="Lato" w:hAnsi="Lato" w:cs="Arial"/>
                <w:b/>
                <w:bCs/>
                <w:sz w:val="20"/>
                <w:szCs w:val="20"/>
              </w:rPr>
              <w:t>POZOSTAŁE INFORMACJE</w:t>
            </w:r>
          </w:p>
        </w:tc>
      </w:tr>
      <w:tr w:rsidR="008C72BB" w:rsidRPr="00F86F4B" w14:paraId="34C5ACA3" w14:textId="77777777" w:rsidTr="00A421D4">
        <w:trPr>
          <w:tblHeader/>
        </w:trPr>
        <w:tc>
          <w:tcPr>
            <w:tcW w:w="6369" w:type="dxa"/>
            <w:gridSpan w:val="3"/>
            <w:shd w:val="clear" w:color="auto" w:fill="E5DFEC" w:themeFill="accent4" w:themeFillTint="33"/>
            <w:vAlign w:val="center"/>
          </w:tcPr>
          <w:p w14:paraId="0B62B823" w14:textId="77777777" w:rsidR="008C72BB" w:rsidRPr="00ED1426" w:rsidRDefault="008C72BB" w:rsidP="008C72BB">
            <w:pPr>
              <w:spacing w:before="240" w:after="240" w:line="360" w:lineRule="auto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ED1426">
              <w:rPr>
                <w:rFonts w:ascii="Lato" w:hAnsi="Lato" w:cs="Arial"/>
                <w:b/>
                <w:bCs/>
                <w:sz w:val="20"/>
                <w:szCs w:val="20"/>
              </w:rPr>
              <w:t>Czy wymagana jest fiszka Regionalnego Programu Zdrowotnego [tak/nie]</w:t>
            </w:r>
          </w:p>
        </w:tc>
        <w:sdt>
          <w:sdtPr>
            <w:rPr>
              <w:rFonts w:ascii="Lato" w:hAnsi="Lato" w:cs="Arial"/>
              <w:sz w:val="20"/>
              <w:szCs w:val="20"/>
            </w:rPr>
            <w:alias w:val="Wymóg"/>
            <w:tag w:val="Wymóg"/>
            <w:id w:val="929549913"/>
            <w:placeholder>
              <w:docPart w:val="78DA0A04A6BF4A81AE7DAD9C3D52946D"/>
            </w:placeholder>
            <w:dropDownList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3554" w:type="dxa"/>
                <w:shd w:val="clear" w:color="auto" w:fill="FFFFFF"/>
                <w:vAlign w:val="center"/>
              </w:tcPr>
              <w:p w14:paraId="653EC984" w14:textId="2CABDC06" w:rsidR="008C72BB" w:rsidRPr="00094182" w:rsidRDefault="008C72BB" w:rsidP="008C72BB">
                <w:pPr>
                  <w:spacing w:before="20" w:after="20" w:line="240" w:lineRule="auto"/>
                  <w:jc w:val="center"/>
                  <w:rPr>
                    <w:rFonts w:ascii="Lato" w:hAnsi="Lato" w:cs="Arial"/>
                    <w:sz w:val="20"/>
                    <w:szCs w:val="20"/>
                  </w:rPr>
                </w:pPr>
                <w:r>
                  <w:rPr>
                    <w:rFonts w:ascii="Lato" w:hAnsi="Lato" w:cs="Arial"/>
                    <w:sz w:val="20"/>
                    <w:szCs w:val="20"/>
                  </w:rPr>
                  <w:t>NIE</w:t>
                </w:r>
              </w:p>
            </w:tc>
          </w:sdtContent>
        </w:sdt>
      </w:tr>
    </w:tbl>
    <w:p w14:paraId="4FC00A95" w14:textId="77777777" w:rsidR="003207BB" w:rsidRDefault="003207BB">
      <w:pPr>
        <w:spacing w:before="30" w:after="30" w:line="240" w:lineRule="auto"/>
        <w:rPr>
          <w:rFonts w:ascii="Lato" w:hAnsi="Lato"/>
        </w:rPr>
      </w:pPr>
    </w:p>
    <w:p w14:paraId="136DA55D" w14:textId="2F0975F6" w:rsidR="00DF4986" w:rsidRDefault="00DF4986">
      <w:pPr>
        <w:spacing w:before="30" w:after="30" w:line="240" w:lineRule="auto"/>
        <w:rPr>
          <w:rFonts w:ascii="Lato" w:hAnsi="Lato"/>
        </w:rPr>
      </w:pPr>
    </w:p>
    <w:p w14:paraId="682545AB" w14:textId="77777777" w:rsidR="00200693" w:rsidRDefault="00DF4986">
      <w:pPr>
        <w:spacing w:before="30" w:after="30" w:line="240" w:lineRule="auto"/>
        <w:rPr>
          <w:rFonts w:ascii="Lato" w:hAnsi="Lato"/>
        </w:rPr>
      </w:pPr>
      <w:r>
        <w:rPr>
          <w:rFonts w:ascii="Lato" w:hAnsi="Lato"/>
        </w:rPr>
        <w:br w:type="page"/>
      </w:r>
    </w:p>
    <w:p w14:paraId="45D040D8" w14:textId="77777777" w:rsidR="006D641C" w:rsidRDefault="006D641C" w:rsidP="00047065">
      <w:pPr>
        <w:spacing w:before="30" w:after="30" w:line="240" w:lineRule="auto"/>
        <w:rPr>
          <w:rFonts w:ascii="Lato" w:hAnsi="Lato"/>
        </w:rPr>
        <w:sectPr w:rsidR="006D641C" w:rsidSect="006D641C">
          <w:pgSz w:w="11906" w:h="16838" w:code="9"/>
          <w:pgMar w:top="1701" w:right="1276" w:bottom="1304" w:left="1276" w:header="720" w:footer="720" w:gutter="0"/>
          <w:cols w:space="720"/>
          <w:titlePg/>
          <w:docGrid w:linePitch="360"/>
        </w:sectPr>
      </w:pPr>
    </w:p>
    <w:tbl>
      <w:tblPr>
        <w:tblStyle w:val="Tabela-Siatka"/>
        <w:tblW w:w="15452" w:type="dxa"/>
        <w:tblInd w:w="-289" w:type="dxa"/>
        <w:tblLook w:val="04A0" w:firstRow="1" w:lastRow="0" w:firstColumn="1" w:lastColumn="0" w:noHBand="0" w:noVBand="1"/>
      </w:tblPr>
      <w:tblGrid>
        <w:gridCol w:w="4650"/>
        <w:gridCol w:w="10802"/>
      </w:tblGrid>
      <w:tr w:rsidR="00C41BE2" w:rsidRPr="007D6908" w14:paraId="667873A0" w14:textId="77777777" w:rsidTr="00A64E73">
        <w:trPr>
          <w:trHeight w:val="338"/>
        </w:trPr>
        <w:tc>
          <w:tcPr>
            <w:tcW w:w="15452" w:type="dxa"/>
            <w:gridSpan w:val="2"/>
            <w:shd w:val="clear" w:color="auto" w:fill="C4BC96" w:themeFill="background2" w:themeFillShade="BF"/>
            <w:noWrap/>
            <w:tcMar>
              <w:top w:w="170" w:type="dxa"/>
              <w:bottom w:w="170" w:type="dxa"/>
            </w:tcMar>
            <w:hideMark/>
          </w:tcPr>
          <w:p w14:paraId="3FE244DC" w14:textId="50FA5885" w:rsidR="006D641C" w:rsidRPr="007D6908" w:rsidRDefault="006D641C" w:rsidP="006D641C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bookmarkStart w:id="6" w:name="RANGE!A1:E19"/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VI</w:t>
            </w:r>
            <w:r w:rsidR="0036346E"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 KRYTERIA WYBORU PROJEKTÓW</w:t>
            </w:r>
            <w:bookmarkEnd w:id="6"/>
          </w:p>
        </w:tc>
      </w:tr>
      <w:tr w:rsidR="00C41BE2" w:rsidRPr="007D6908" w14:paraId="645F6099" w14:textId="77777777" w:rsidTr="00A64E73">
        <w:trPr>
          <w:trHeight w:val="855"/>
        </w:trPr>
        <w:tc>
          <w:tcPr>
            <w:tcW w:w="4650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6C2EA1A8" w14:textId="4734C77A" w:rsidR="006D641C" w:rsidRPr="007D6908" w:rsidRDefault="003C7044" w:rsidP="006D641C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VI</w:t>
            </w:r>
            <w:r w:rsidR="0036346E"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.1 </w:t>
            </w:r>
            <w:r w:rsidR="006D641C"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Nr </w:t>
            </w:r>
            <w:r w:rsidR="00667E58" w:rsidRPr="007D6908">
              <w:rPr>
                <w:rFonts w:ascii="Lato" w:hAnsi="Lato"/>
                <w:b/>
                <w:bCs/>
                <w:sz w:val="20"/>
                <w:szCs w:val="20"/>
              </w:rPr>
              <w:t>naboru</w:t>
            </w:r>
            <w:r w:rsidR="006D641C"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/ </w:t>
            </w:r>
            <w:r w:rsidR="006D641C" w:rsidRPr="007D6908">
              <w:rPr>
                <w:rFonts w:ascii="Lato" w:hAnsi="Lato"/>
                <w:b/>
                <w:bCs/>
                <w:sz w:val="20"/>
                <w:szCs w:val="20"/>
              </w:rPr>
              <w:br/>
              <w:t xml:space="preserve">projektu </w:t>
            </w:r>
            <w:r w:rsidR="00667E58"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realizowanego w </w:t>
            </w:r>
            <w:r w:rsidR="00CA34A2">
              <w:rPr>
                <w:rFonts w:ascii="Lato" w:hAnsi="Lato"/>
                <w:b/>
                <w:bCs/>
                <w:sz w:val="20"/>
                <w:szCs w:val="20"/>
              </w:rPr>
              <w:t>sposób</w:t>
            </w:r>
            <w:r w:rsidR="00CA34A2"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667E58" w:rsidRPr="007D6908">
              <w:rPr>
                <w:rFonts w:ascii="Lato" w:hAnsi="Lato"/>
                <w:b/>
                <w:bCs/>
                <w:sz w:val="20"/>
                <w:szCs w:val="20"/>
              </w:rPr>
              <w:t>niekonkurencyjny</w:t>
            </w:r>
          </w:p>
          <w:p w14:paraId="22237071" w14:textId="6B339B45" w:rsidR="009250AA" w:rsidRPr="007D6908" w:rsidRDefault="009250AA" w:rsidP="006D641C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16"/>
                <w:szCs w:val="16"/>
              </w:rPr>
              <w:t xml:space="preserve">nr </w:t>
            </w:r>
            <w:r w:rsidR="007D6908" w:rsidRPr="007D6908">
              <w:rPr>
                <w:rFonts w:ascii="Lato" w:hAnsi="Lato"/>
                <w:sz w:val="16"/>
                <w:szCs w:val="16"/>
              </w:rPr>
              <w:t>naboru</w:t>
            </w:r>
            <w:r w:rsidRPr="007D6908">
              <w:rPr>
                <w:rFonts w:ascii="Lato" w:hAnsi="Lato"/>
                <w:sz w:val="16"/>
                <w:szCs w:val="16"/>
              </w:rPr>
              <w:t xml:space="preserve"> lub projektu </w:t>
            </w:r>
            <w:r w:rsidR="007D6908" w:rsidRPr="007D6908">
              <w:rPr>
                <w:rFonts w:ascii="Lato" w:hAnsi="Lato"/>
                <w:sz w:val="16"/>
                <w:szCs w:val="16"/>
              </w:rPr>
              <w:t xml:space="preserve">realizowanego w </w:t>
            </w:r>
            <w:r w:rsidR="00CA34A2">
              <w:rPr>
                <w:rFonts w:ascii="Lato" w:hAnsi="Lato"/>
                <w:sz w:val="16"/>
                <w:szCs w:val="16"/>
              </w:rPr>
              <w:t>sposób</w:t>
            </w:r>
            <w:r w:rsidR="00CA34A2" w:rsidRPr="007D6908">
              <w:rPr>
                <w:rFonts w:ascii="Lato" w:hAnsi="Lato"/>
                <w:sz w:val="16"/>
                <w:szCs w:val="16"/>
              </w:rPr>
              <w:t xml:space="preserve"> </w:t>
            </w:r>
            <w:r w:rsidR="007D6908" w:rsidRPr="007D6908">
              <w:rPr>
                <w:rFonts w:ascii="Lato" w:hAnsi="Lato"/>
                <w:sz w:val="16"/>
                <w:szCs w:val="16"/>
              </w:rPr>
              <w:t>niekonkurencyjny</w:t>
            </w:r>
            <w:r w:rsidRPr="007D6908">
              <w:rPr>
                <w:rFonts w:ascii="Lato" w:hAnsi="Lato"/>
                <w:sz w:val="16"/>
                <w:szCs w:val="16"/>
              </w:rPr>
              <w:t xml:space="preserve">, którego dotyczą kryteria wyboru - zgodnie z numerem wskazanym w wykazie działań przedstawionym w </w:t>
            </w:r>
            <w:r w:rsidR="007D6908" w:rsidRPr="007D6908">
              <w:rPr>
                <w:rFonts w:ascii="Lato" w:hAnsi="Lato"/>
                <w:sz w:val="16"/>
                <w:szCs w:val="16"/>
              </w:rPr>
              <w:t xml:space="preserve">części I </w:t>
            </w:r>
            <w:r w:rsidRPr="007D6908">
              <w:rPr>
                <w:rFonts w:ascii="Lato" w:hAnsi="Lato"/>
                <w:sz w:val="16"/>
                <w:szCs w:val="16"/>
              </w:rPr>
              <w:t xml:space="preserve">- Informacje ogólne oraz w fiszce danego </w:t>
            </w:r>
            <w:r w:rsidR="007D6908" w:rsidRPr="007D6908">
              <w:rPr>
                <w:rFonts w:ascii="Lato" w:hAnsi="Lato"/>
                <w:sz w:val="16"/>
                <w:szCs w:val="16"/>
              </w:rPr>
              <w:t>nabor</w:t>
            </w:r>
            <w:r w:rsidRPr="007D6908">
              <w:rPr>
                <w:rFonts w:ascii="Lato" w:hAnsi="Lato"/>
                <w:sz w:val="16"/>
                <w:szCs w:val="16"/>
              </w:rPr>
              <w:t xml:space="preserve">u/ </w:t>
            </w:r>
            <w:r w:rsidR="007D6908" w:rsidRPr="007D6908">
              <w:rPr>
                <w:rFonts w:ascii="Lato" w:hAnsi="Lato"/>
                <w:sz w:val="16"/>
                <w:szCs w:val="16"/>
              </w:rPr>
              <w:t xml:space="preserve">projektu realizowanego w </w:t>
            </w:r>
            <w:r w:rsidR="00CA34A2">
              <w:rPr>
                <w:rFonts w:ascii="Lato" w:hAnsi="Lato"/>
                <w:sz w:val="16"/>
                <w:szCs w:val="16"/>
              </w:rPr>
              <w:t>sposób</w:t>
            </w:r>
            <w:r w:rsidR="007D6908" w:rsidRPr="007D6908">
              <w:rPr>
                <w:rFonts w:ascii="Lato" w:hAnsi="Lato"/>
                <w:sz w:val="16"/>
                <w:szCs w:val="16"/>
              </w:rPr>
              <w:t xml:space="preserve"> niekonkurencyjny</w:t>
            </w:r>
          </w:p>
        </w:tc>
        <w:tc>
          <w:tcPr>
            <w:tcW w:w="10802" w:type="dxa"/>
            <w:noWrap/>
            <w:tcMar>
              <w:top w:w="170" w:type="dxa"/>
              <w:bottom w:w="170" w:type="dxa"/>
            </w:tcMar>
            <w:hideMark/>
          </w:tcPr>
          <w:p w14:paraId="449D5F57" w14:textId="00968014" w:rsidR="006D641C" w:rsidRPr="007D6908" w:rsidRDefault="006D641C" w:rsidP="006D641C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 </w:t>
            </w:r>
            <w:r w:rsidR="001D1E76" w:rsidRPr="00B32D7C">
              <w:rPr>
                <w:rFonts w:asciiTheme="minorHAnsi" w:hAnsiTheme="minorHAnsi" w:cstheme="minorHAnsi"/>
              </w:rPr>
              <w:t>FEPM.5.</w:t>
            </w:r>
            <w:r w:rsidR="001D1E76" w:rsidRPr="0029672C">
              <w:rPr>
                <w:rFonts w:asciiTheme="minorHAnsi" w:hAnsiTheme="minorHAnsi" w:cstheme="minorHAnsi"/>
              </w:rPr>
              <w:t>K.5</w:t>
            </w:r>
          </w:p>
        </w:tc>
      </w:tr>
      <w:tr w:rsidR="001D1E76" w:rsidRPr="007D6908" w14:paraId="26AD30FD" w14:textId="77777777" w:rsidTr="00A64E73">
        <w:trPr>
          <w:trHeight w:val="810"/>
        </w:trPr>
        <w:tc>
          <w:tcPr>
            <w:tcW w:w="4650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22F7E2E9" w14:textId="4E47D184" w:rsidR="001D1E76" w:rsidRPr="007D6908" w:rsidRDefault="001D1E76" w:rsidP="001D1E76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VI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.2 Tytuł naboru/projektu realizowanego w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sposób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 xml:space="preserve"> niekonkurencyjny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0" w:type="dxa"/>
              <w:bottom w:w="170" w:type="dxa"/>
            </w:tcMar>
            <w:vAlign w:val="center"/>
            <w:hideMark/>
          </w:tcPr>
          <w:p w14:paraId="1AC8DC03" w14:textId="7BB48D89" w:rsidR="001D1E76" w:rsidRPr="007D6908" w:rsidRDefault="001D1E76" w:rsidP="001D1E76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t>Rozwój usług opieki długoterminowej świadczonej w formie zdeinstytucjonalizowanej jako działania medyczne lub społeczne</w:t>
            </w:r>
            <w:r w:rsidR="008400A4">
              <w:t>.</w:t>
            </w:r>
          </w:p>
        </w:tc>
      </w:tr>
    </w:tbl>
    <w:p w14:paraId="328BA7F1" w14:textId="5E7B1E76" w:rsidR="00F20505" w:rsidRDefault="00F20505">
      <w:pPr>
        <w:spacing w:before="30" w:after="30" w:line="240" w:lineRule="auto"/>
        <w:rPr>
          <w:rFonts w:ascii="Lato" w:hAnsi="Lato"/>
        </w:rPr>
      </w:pPr>
    </w:p>
    <w:tbl>
      <w:tblPr>
        <w:tblStyle w:val="Tabela-Siatka"/>
        <w:tblW w:w="15452" w:type="dxa"/>
        <w:tblInd w:w="-289" w:type="dxa"/>
        <w:tblLook w:val="04A0" w:firstRow="1" w:lastRow="0" w:firstColumn="1" w:lastColumn="0" w:noHBand="0" w:noVBand="1"/>
      </w:tblPr>
      <w:tblGrid>
        <w:gridCol w:w="851"/>
        <w:gridCol w:w="2616"/>
        <w:gridCol w:w="2993"/>
        <w:gridCol w:w="1969"/>
        <w:gridCol w:w="7023"/>
      </w:tblGrid>
      <w:tr w:rsidR="00F20505" w:rsidRPr="007D6908" w14:paraId="3BAC95D5" w14:textId="77777777" w:rsidTr="00CF7AC2">
        <w:trPr>
          <w:trHeight w:val="500"/>
        </w:trPr>
        <w:tc>
          <w:tcPr>
            <w:tcW w:w="15452" w:type="dxa"/>
            <w:gridSpan w:val="5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46B18226" w14:textId="350F5991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VI</w:t>
            </w:r>
            <w:r w:rsidR="0036346E"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.3 REKOMENDACJE KOMITETU STERUJĄCEGO</w:t>
            </w:r>
          </w:p>
          <w:p w14:paraId="22DAB709" w14:textId="0B9B3BB5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proponowane przez IP/IZ kryteria wyboru </w:t>
            </w:r>
            <w:r w:rsidR="004D35B9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projektu niekonkurencyjnego / naboru prowadzonego w sposób konkurencyjny,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wypełniające rekomendacje Komitetu Sterującego. Należy wypisać wszystkie obowiązkowe rekomendacje – zarówno dostępu, jak i premiujące. W przypadku niewykorzystania którejś z obowiązkowych rekomendacji, należy uzasadnić dlaczego dana rekomendacja nie została uwzględniona. W przypadku rekomendacji fakultatywnych należy wypisać tylko te wybrane przez IZ/ IP. Opisując kryteria premiujące należy określić istotność danego kryterium (punktacja/ waga).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W zależności od zakresu działania należy uwzględnić wszystkie adekwatne kryteria. W tym celu należy powielić wiersze.</w:t>
            </w:r>
          </w:p>
        </w:tc>
      </w:tr>
      <w:tr w:rsidR="00F20505" w:rsidRPr="007D6908" w14:paraId="42D52E51" w14:textId="77777777" w:rsidTr="00CF7AC2">
        <w:trPr>
          <w:trHeight w:val="1215"/>
        </w:trPr>
        <w:tc>
          <w:tcPr>
            <w:tcW w:w="3467" w:type="dxa"/>
            <w:gridSpan w:val="2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66FCE3BE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Rekomendacja KS dla kryterium</w:t>
            </w:r>
          </w:p>
          <w:p w14:paraId="0EB9E849" w14:textId="7EC9BF0E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16"/>
                <w:szCs w:val="16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rekomendacje KS przyjęte właściwymi uchwałami adekwatne dla PI i obszaru stanowiącego przedmiot wsparcia w ramach naboru/ projektu realizowanego w </w:t>
            </w:r>
            <w:r w:rsidR="00CA34A2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sposób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niekonkurencyjny</w:t>
            </w:r>
            <w:r w:rsidR="003933EF">
              <w:rPr>
                <w:rFonts w:ascii="Lato" w:hAnsi="Lato"/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2993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0D110074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Kryterium</w:t>
            </w:r>
          </w:p>
          <w:p w14:paraId="604B2400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nazwa (brzmienie) oraz numer proponowanego przez IZ/ IP kryterium</w:t>
            </w:r>
          </w:p>
        </w:tc>
        <w:tc>
          <w:tcPr>
            <w:tcW w:w="1969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3DB1073D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Rodzaj kryterium</w:t>
            </w:r>
          </w:p>
          <w:p w14:paraId="4B6F96EF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kryterium dostępu/ premiujące</w:t>
            </w:r>
          </w:p>
        </w:tc>
        <w:tc>
          <w:tcPr>
            <w:tcW w:w="7023" w:type="dxa"/>
            <w:shd w:val="clear" w:color="auto" w:fill="DDD9C3" w:themeFill="background2" w:themeFillShade="E6"/>
            <w:noWrap/>
            <w:tcMar>
              <w:top w:w="170" w:type="dxa"/>
              <w:bottom w:w="170" w:type="dxa"/>
            </w:tcMar>
            <w:hideMark/>
          </w:tcPr>
          <w:p w14:paraId="12FE3E9F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Opis zgodności kryterium z rekomendacją</w:t>
            </w:r>
          </w:p>
          <w:p w14:paraId="3EB50D8A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opis, w jaki sposób proponowane kryterium wypełnia treść rekomendacji Komitetu Sterującego wraz z projektem definicji proponowan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ej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przez IZ/ IP kryterium</w:t>
            </w:r>
          </w:p>
        </w:tc>
      </w:tr>
      <w:tr w:rsidR="00E61770" w:rsidRPr="007D6908" w14:paraId="5E769F40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  <w:hideMark/>
          </w:tcPr>
          <w:p w14:paraId="075EA256" w14:textId="1BF8DAB5" w:rsidR="00E61770" w:rsidRPr="00A64E73" w:rsidRDefault="00E61770" w:rsidP="00A64E73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7EC10E19" w14:textId="053BA074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Pr="00784E6E">
              <w:rPr>
                <w:rFonts w:ascii="Lato" w:hAnsi="Lato"/>
                <w:sz w:val="20"/>
                <w:szCs w:val="20"/>
              </w:rPr>
              <w:t xml:space="preserve">Warunki ubiegania się o wsparcie ze środków polityki spójności w sektorze zdrowia muszą być konstruowane w sposób niedyskryminujący podmioty ze </w:t>
            </w:r>
            <w:r w:rsidRPr="00784E6E">
              <w:rPr>
                <w:rFonts w:ascii="Lato" w:hAnsi="Lato"/>
                <w:sz w:val="20"/>
                <w:szCs w:val="20"/>
              </w:rPr>
              <w:lastRenderedPageBreak/>
              <w:t>względu na ich formę prawną, rodzaj podmiotu, formę własności (np. podmioty publiczne i prywatne), itp.</w:t>
            </w:r>
            <w:r>
              <w:t xml:space="preserve"> 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4F46E3D2" w14:textId="47B3149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i/>
                <w:iCs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Nie dotyczy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6D9ECA2D" w14:textId="3C29C5E3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84E6E">
              <w:rPr>
                <w:rFonts w:ascii="Lato" w:hAnsi="Lato"/>
                <w:i/>
                <w:iCs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Nie dotyczy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299977EC" w14:textId="77777777" w:rsidR="00E61770" w:rsidRPr="00784E6E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84E6E">
              <w:rPr>
                <w:rFonts w:ascii="Lato" w:hAnsi="Lato"/>
                <w:sz w:val="20"/>
                <w:szCs w:val="20"/>
              </w:rPr>
              <w:t xml:space="preserve">Rekomendacja uwzględniona </w:t>
            </w:r>
          </w:p>
          <w:p w14:paraId="7F9A6622" w14:textId="6A9E91B1" w:rsidR="00E61770" w:rsidRPr="00784E6E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84E6E">
              <w:rPr>
                <w:rFonts w:ascii="Lato" w:hAnsi="Lato" w:cs="Calibri"/>
                <w:sz w:val="20"/>
                <w:szCs w:val="20"/>
              </w:rPr>
              <w:t>Wymóg ten jest realizowany poprzez określenie</w:t>
            </w:r>
            <w:r>
              <w:rPr>
                <w:rFonts w:ascii="Lato" w:hAnsi="Lato" w:cs="Calibri"/>
                <w:sz w:val="20"/>
                <w:szCs w:val="20"/>
              </w:rPr>
              <w:t xml:space="preserve"> szerokiego</w:t>
            </w:r>
            <w:r w:rsidRPr="00784E6E">
              <w:rPr>
                <w:rFonts w:ascii="Lato" w:hAnsi="Lato" w:cs="Calibri"/>
                <w:sz w:val="20"/>
                <w:szCs w:val="20"/>
              </w:rPr>
              <w:t xml:space="preserve"> potencjalnych beneficjentów w SZOP FEP 2021-2027. Zgodnie z zapisami w SZOP FEP beneficjentami mogą być: administracja publiczna, instytucje ochrony zdrowia, organizacje społeczne i związki wyznaniowe, </w:t>
            </w:r>
            <w:r>
              <w:rPr>
                <w:rFonts w:ascii="Lato" w:hAnsi="Lato" w:cs="Calibri"/>
                <w:sz w:val="20"/>
                <w:szCs w:val="20"/>
              </w:rPr>
              <w:t>P</w:t>
            </w:r>
            <w:r w:rsidRPr="00784E6E">
              <w:rPr>
                <w:rFonts w:ascii="Lato" w:hAnsi="Lato" w:cs="Calibri"/>
                <w:sz w:val="20"/>
                <w:szCs w:val="20"/>
              </w:rPr>
              <w:t>artner</w:t>
            </w:r>
            <w:r>
              <w:rPr>
                <w:rFonts w:ascii="Lato" w:hAnsi="Lato" w:cs="Calibri"/>
                <w:sz w:val="20"/>
                <w:szCs w:val="20"/>
              </w:rPr>
              <w:t>stwa</w:t>
            </w:r>
            <w:r w:rsidRPr="00784E6E">
              <w:rPr>
                <w:rFonts w:ascii="Lato" w:hAnsi="Lato" w:cs="Calibri"/>
                <w:sz w:val="20"/>
                <w:szCs w:val="20"/>
              </w:rPr>
              <w:t xml:space="preserve">, Przedsiębiorstwa, służby publiczne. </w:t>
            </w:r>
          </w:p>
          <w:p w14:paraId="614D188A" w14:textId="77777777" w:rsidR="00E61770" w:rsidRDefault="00E61770" w:rsidP="00E61770">
            <w:pPr>
              <w:pStyle w:val="Default"/>
              <w:rPr>
                <w:rFonts w:ascii="Lato" w:hAnsi="Lato" w:cs="Calibri"/>
                <w:sz w:val="20"/>
                <w:szCs w:val="20"/>
              </w:rPr>
            </w:pPr>
          </w:p>
          <w:p w14:paraId="2D614ED0" w14:textId="77777777" w:rsidR="00E61770" w:rsidRDefault="00E61770" w:rsidP="00E61770">
            <w:pPr>
              <w:spacing w:before="30" w:after="30" w:line="240" w:lineRule="auto"/>
              <w:rPr>
                <w:rFonts w:ascii="Lato" w:hAnsi="Lato" w:cs="Calibri"/>
                <w:sz w:val="20"/>
                <w:szCs w:val="20"/>
              </w:rPr>
            </w:pPr>
          </w:p>
          <w:p w14:paraId="7FBF06D9" w14:textId="09195676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E319B7">
              <w:rPr>
                <w:rFonts w:ascii="Lato" w:hAnsi="Lato" w:cs="Calibri"/>
                <w:sz w:val="20"/>
                <w:szCs w:val="20"/>
              </w:rPr>
              <w:t>Przedmiotowy zapis będzie również zawarty w Regulaminie wyboru projektów.</w:t>
            </w:r>
            <w:r w:rsidRPr="00784E6E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</w:tr>
      <w:tr w:rsidR="00E61770" w:rsidRPr="007D6908" w14:paraId="6E13E0E6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5A96C72F" w14:textId="34EB100F" w:rsidR="00E61770" w:rsidRPr="00A64E73" w:rsidRDefault="00E61770" w:rsidP="00A64E73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2C1698A0" w14:textId="7E4BCC21" w:rsidR="00E61770" w:rsidRPr="00B570B5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B570B5">
              <w:rPr>
                <w:rFonts w:ascii="Lato" w:hAnsi="Lato"/>
                <w:sz w:val="20"/>
                <w:szCs w:val="20"/>
              </w:rPr>
              <w:t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zostały uwzględnione w obowiązującej mapie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79EA0EF5" w14:textId="77777777" w:rsidR="00E61770" w:rsidRPr="00B570B5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5643F59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50ED25A6" w14:textId="77777777" w:rsidR="003062F5" w:rsidRPr="00010533" w:rsidRDefault="00E61770" w:rsidP="003062F5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 </w:t>
            </w:r>
            <w:r w:rsidR="003062F5"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34CA3735" w14:textId="77777777" w:rsidR="003062F5" w:rsidRPr="00010533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4CB4C74B" w14:textId="1BF84A1F" w:rsidR="003062F5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Zgodność ze szczegółowymi uwarunkowaniami określonymi dla naboru</w:t>
            </w:r>
            <w:r w:rsidR="00A64A95">
              <w:rPr>
                <w:rFonts w:ascii="Lato" w:hAnsi="Lato"/>
                <w:sz w:val="20"/>
                <w:szCs w:val="20"/>
              </w:rPr>
              <w:t>.</w:t>
            </w:r>
          </w:p>
          <w:p w14:paraId="01E00AE2" w14:textId="77777777" w:rsidR="00A64A95" w:rsidRPr="00185DE9" w:rsidRDefault="00A64A95" w:rsidP="00A64A95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0BFF64C8" w14:textId="77777777" w:rsidR="00932D52" w:rsidRPr="00CF7AC2" w:rsidRDefault="00932D52" w:rsidP="00CF7AC2">
            <w:pPr>
              <w:pStyle w:val="Nagwek3"/>
              <w:spacing w:before="240" w:after="20" w:line="240" w:lineRule="auto"/>
              <w:contextualSpacing/>
              <w:rPr>
                <w:rFonts w:ascii="Lato" w:eastAsia="Calibri" w:hAnsi="Lato" w:cs="Times New Roman"/>
                <w:b/>
                <w:color w:val="000000" w:themeColor="text1"/>
                <w:sz w:val="20"/>
                <w:szCs w:val="20"/>
              </w:rPr>
            </w:pPr>
            <w:r w:rsidRPr="00CF7AC2">
              <w:rPr>
                <w:rFonts w:ascii="Lato" w:hAnsi="Lato"/>
                <w:b/>
                <w:color w:val="000000" w:themeColor="text1"/>
                <w:sz w:val="20"/>
                <w:szCs w:val="20"/>
              </w:rPr>
              <w:t>Ocenie podlega:</w:t>
            </w:r>
          </w:p>
          <w:p w14:paraId="5FC9FBC9" w14:textId="77777777" w:rsidR="00932D52" w:rsidRPr="00142EF9" w:rsidRDefault="00932D52" w:rsidP="00CF7AC2">
            <w:pPr>
              <w:numPr>
                <w:ilvl w:val="0"/>
                <w:numId w:val="48"/>
              </w:numPr>
              <w:spacing w:before="240" w:after="120"/>
              <w:ind w:left="714" w:hanging="357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czy projekt jest zgodny z danymi zawartymi w mapie potrzeb zdrowotnych lub danymi źródłowymi do ww. mapy </w:t>
            </w:r>
            <w:r w:rsidRPr="008F5CD7">
              <w:rPr>
                <w:rFonts w:cstheme="minorHAnsi"/>
                <w:szCs w:val="24"/>
              </w:rPr>
              <w:t xml:space="preserve">dostępnymi na internetowej platformie danych Baza Analiz Systemowych i Wdrożeniowych udostępnionej przez Ministerstwo Zdrowia, o ile dane wymagane do </w:t>
            </w:r>
            <w:r w:rsidRPr="008F5CD7">
              <w:rPr>
                <w:rFonts w:cstheme="minorHAnsi"/>
                <w:szCs w:val="24"/>
              </w:rPr>
              <w:lastRenderedPageBreak/>
              <w:t>oceny projektu nie zostały uwzględnione w obowiązującej mapie?</w:t>
            </w:r>
          </w:p>
          <w:p w14:paraId="5B46EEE4" w14:textId="728FD2E9" w:rsidR="00E61770" w:rsidRPr="00010533" w:rsidRDefault="00E61770" w:rsidP="00A64E73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4B478156" w14:textId="77777777" w:rsidR="00E61770" w:rsidRDefault="00E61770" w:rsidP="00E617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51DF1B0A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6993EC67" w14:textId="7B6C5C9F" w:rsidR="00E61770" w:rsidRPr="00010533" w:rsidRDefault="00E61770" w:rsidP="00A64E73">
            <w:pPr>
              <w:spacing w:before="30" w:after="30" w:line="240" w:lineRule="auto"/>
            </w:pPr>
            <w:r w:rsidRPr="00010533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="003062F5">
              <w:t>Kryterium dostępu</w:t>
            </w:r>
          </w:p>
          <w:p w14:paraId="6AE11AFC" w14:textId="77777777" w:rsidR="00E61770" w:rsidRPr="00010533" w:rsidRDefault="00E61770" w:rsidP="00E617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58D52125" w14:textId="77777777" w:rsidR="00E61770" w:rsidRPr="00010533" w:rsidRDefault="00E61770" w:rsidP="00E61770">
            <w:pPr>
              <w:rPr>
                <w:rFonts w:ascii="Lato" w:hAnsi="Lato"/>
                <w:sz w:val="20"/>
                <w:szCs w:val="20"/>
              </w:rPr>
            </w:pPr>
          </w:p>
          <w:p w14:paraId="771D2313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266CA898" w14:textId="6ED9068D" w:rsidR="008B7277" w:rsidRPr="004D0A15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4D0A15"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16DD4C22" w14:textId="42BE6009" w:rsidR="001F047D" w:rsidRPr="004D0A15" w:rsidRDefault="001F047D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F0BF83E" w14:textId="77777777" w:rsidR="003062F5" w:rsidRPr="00CF7AC2" w:rsidRDefault="003062F5" w:rsidP="00CF7AC2"/>
          <w:p w14:paraId="4CECDB6A" w14:textId="77777777" w:rsidR="003062F5" w:rsidRPr="00CF7AC2" w:rsidRDefault="003062F5" w:rsidP="00CF7AC2"/>
          <w:p w14:paraId="33D784F1" w14:textId="77777777" w:rsidR="00E61770" w:rsidRPr="007D6908" w:rsidRDefault="00E61770" w:rsidP="00CF7AC2">
            <w:pPr>
              <w:pStyle w:val="Nagwek3"/>
              <w:spacing w:before="20" w:after="20" w:line="240" w:lineRule="auto"/>
              <w:contextualSpacing/>
            </w:pPr>
          </w:p>
        </w:tc>
      </w:tr>
      <w:tr w:rsidR="00E61770" w:rsidRPr="007D6908" w14:paraId="17E0BA45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08A531BF" w14:textId="69FD2204" w:rsidR="00E61770" w:rsidRPr="00A64E73" w:rsidRDefault="00E61770" w:rsidP="00A64E73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4472100D" w14:textId="6D2D144D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9B06A6">
              <w:rPr>
                <w:rFonts w:ascii="Lato" w:hAnsi="Lato"/>
                <w:sz w:val="20"/>
                <w:szCs w:val="20"/>
              </w:rPr>
              <w:t xml:space="preserve">Do dofinansowania mogą być przyjęte wyłącznie projekty zgodne z odpowiednimi celami zdefiniowanymi w dokumencie „Zdrowa Przyszłość. Ramy Strategiczne Rozwoju Systemu Ochrony Zdrowia na lata 2021-2027 z perspektywą do 2030 r.”. 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7570B7C5" w14:textId="77777777" w:rsidR="00E61770" w:rsidRPr="00010533" w:rsidRDefault="00E61770" w:rsidP="00E61770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0046ECB1" w14:textId="77777777" w:rsidR="00E61770" w:rsidRPr="00010533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3BF2F9F9" w14:textId="1DDB4E6F" w:rsidR="00E61770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Zgodność ze szczegółowymi uwarunkowaniami określonymi dla naboru</w:t>
            </w:r>
            <w:r w:rsidR="00932D52">
              <w:rPr>
                <w:rFonts w:ascii="Lato" w:hAnsi="Lato"/>
                <w:sz w:val="20"/>
                <w:szCs w:val="20"/>
              </w:rPr>
              <w:t>.</w:t>
            </w:r>
            <w:r w:rsidRPr="00010533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29AA3F75" w14:textId="445F31CC" w:rsidR="00862338" w:rsidRPr="00CF7AC2" w:rsidRDefault="00862338" w:rsidP="00CF7AC2">
            <w:r w:rsidRPr="00185DE9"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>Kryterium obligatoryjne</w:t>
            </w:r>
          </w:p>
          <w:p w14:paraId="6F5DE27C" w14:textId="77777777" w:rsidR="00932D52" w:rsidRPr="00CF7AC2" w:rsidRDefault="00932D52" w:rsidP="00CF7AC2">
            <w:pPr>
              <w:pStyle w:val="Nagwek4"/>
              <w:rPr>
                <w:rFonts w:ascii="Lato" w:hAnsi="Lato"/>
                <w:b/>
                <w:color w:val="000000" w:themeColor="text1"/>
                <w:sz w:val="20"/>
                <w:szCs w:val="20"/>
              </w:rPr>
            </w:pPr>
            <w:r w:rsidRPr="00CF7AC2">
              <w:rPr>
                <w:rFonts w:ascii="Lato" w:hAnsi="Lato"/>
                <w:b/>
                <w:i w:val="0"/>
                <w:color w:val="000000" w:themeColor="text1"/>
                <w:sz w:val="20"/>
                <w:szCs w:val="20"/>
              </w:rPr>
              <w:t>Ocenie podlega:</w:t>
            </w:r>
          </w:p>
          <w:p w14:paraId="7FC6A535" w14:textId="77777777" w:rsidR="00932D52" w:rsidRDefault="00932D52" w:rsidP="00932D52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2BCCD55" w14:textId="731BFB44" w:rsidR="00932D52" w:rsidRPr="00D12360" w:rsidRDefault="00932D52" w:rsidP="00932D52">
            <w:pPr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szCs w:val="24"/>
              </w:rPr>
            </w:pPr>
            <w:r w:rsidRPr="00EB6555">
              <w:rPr>
                <w:rFonts w:ascii="Lato" w:hAnsi="Lato"/>
                <w:sz w:val="20"/>
                <w:szCs w:val="20"/>
              </w:rPr>
              <w:t xml:space="preserve">czy zapisy wniosku o dofinansowanie dotyczące zakresu oraz sposobu realizacji projektu są zgodne z celami strategii Zdrowa Przyszłość. Ramy strategiczne rozwoju systemu ochrony zdrowia na lata 2021–2027, z perspektywą do 2030 r., w szczególności z Celem </w:t>
            </w:r>
            <w:r>
              <w:rPr>
                <w:rFonts w:ascii="Lato" w:hAnsi="Lato"/>
                <w:sz w:val="20"/>
                <w:szCs w:val="20"/>
              </w:rPr>
              <w:t>2.</w:t>
            </w:r>
            <w:r w:rsidRPr="00925E06">
              <w:rPr>
                <w:rFonts w:ascii="Lato" w:hAnsi="Lato"/>
                <w:sz w:val="20"/>
                <w:szCs w:val="20"/>
              </w:rPr>
              <w:t xml:space="preserve">5 [Pomoc społeczna] Wykorzystanie potencjału synergii systemów ochrony </w:t>
            </w:r>
            <w:r w:rsidRPr="00925E06">
              <w:rPr>
                <w:rFonts w:ascii="Lato" w:hAnsi="Lato"/>
                <w:sz w:val="20"/>
                <w:szCs w:val="20"/>
              </w:rPr>
              <w:lastRenderedPageBreak/>
              <w:t>zdrowia i pomocy społecznej - Kierunek interwencji 2: Poprawa jakości, przyjazności i efektywności świadczonych usług zdrowotnych poprzez standaryzację i reorganizację opieki; z załącznikiem nr 1 „Strategia deinstytucjonalizacji: opieka zdrowotna nad osobami starszymi”; załącznikiem nr 2 „Strategia deinstytucjonalizacji: opieka zdrowotna nad osobami z zaburzeniami psychicznymi” (dotyczy usług zdrowotnych realizowanych w projekcie)?</w:t>
            </w:r>
          </w:p>
          <w:p w14:paraId="66DEAE3E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736C9DB9" w14:textId="77777777" w:rsidR="00E61770" w:rsidRPr="00010533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 xml:space="preserve">Kryterium dostępu </w:t>
            </w:r>
          </w:p>
          <w:p w14:paraId="07CF7378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251EE841" w14:textId="2F0EEBF0" w:rsidR="00913640" w:rsidRPr="004D0A15" w:rsidRDefault="00913640" w:rsidP="00913640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4D0A15"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3C8D6822" w14:textId="28EBA963" w:rsidR="00E61770" w:rsidRPr="007D6908" w:rsidRDefault="00E61770" w:rsidP="00CF7AC2">
            <w:pPr>
              <w:spacing w:after="160" w:line="259" w:lineRule="auto"/>
              <w:ind w:left="720"/>
              <w:contextualSpacing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</w:tr>
      <w:tr w:rsidR="00E61770" w:rsidRPr="007D6908" w14:paraId="0E9028B0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794C7345" w14:textId="0678490C" w:rsidR="00E61770" w:rsidRPr="00A64E73" w:rsidRDefault="00E61770" w:rsidP="00A64E73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00"/>
            </w:tblGrid>
            <w:tr w:rsidR="00E61770" w:rsidRPr="009B06A6" w14:paraId="1B199862" w14:textId="77777777" w:rsidTr="00E61770">
              <w:trPr>
                <w:trHeight w:val="380"/>
              </w:trPr>
              <w:tc>
                <w:tcPr>
                  <w:tcW w:w="0" w:type="auto"/>
                </w:tcPr>
                <w:p w14:paraId="73CDF315" w14:textId="77777777" w:rsidR="00E61770" w:rsidRPr="009B06A6" w:rsidRDefault="00E61770" w:rsidP="00E617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to" w:eastAsiaTheme="minorEastAsia" w:hAnsi="Lato" w:cs="Calibri"/>
                      <w:color w:val="000000"/>
                      <w:sz w:val="20"/>
                      <w:szCs w:val="20"/>
                      <w:lang w:eastAsia="ja-JP"/>
                    </w:rPr>
                  </w:pPr>
                  <w:r w:rsidRPr="009B06A6">
                    <w:rPr>
                      <w:rFonts w:ascii="Lato" w:eastAsiaTheme="minorEastAsia" w:hAnsi="Lato" w:cs="Calibri"/>
                      <w:color w:val="000000"/>
                      <w:sz w:val="20"/>
                      <w:szCs w:val="20"/>
                      <w:lang w:eastAsia="ja-JP"/>
                    </w:rPr>
                    <w:t xml:space="preserve">Do dofinansowania mogą być przyjęte jedynie projekty spójne z Planami </w:t>
                  </w:r>
                </w:p>
                <w:p w14:paraId="3EF36EB4" w14:textId="77777777" w:rsidR="00E61770" w:rsidRPr="009B06A6" w:rsidRDefault="00E61770" w:rsidP="00E61770">
                  <w:pPr>
                    <w:pStyle w:val="Default"/>
                    <w:rPr>
                      <w:rFonts w:ascii="Lato" w:hAnsi="Lato"/>
                      <w:sz w:val="20"/>
                      <w:szCs w:val="20"/>
                    </w:rPr>
                  </w:pPr>
                  <w:r w:rsidRPr="009B06A6">
                    <w:rPr>
                      <w:rFonts w:ascii="Lato" w:hAnsi="Lato"/>
                      <w:sz w:val="20"/>
                      <w:szCs w:val="20"/>
                    </w:rPr>
                    <w:t xml:space="preserve">Transformacji (odpowiednio krajowym lub regionalnymi). </w:t>
                  </w:r>
                </w:p>
                <w:p w14:paraId="1BEAD5D2" w14:textId="77777777" w:rsidR="00E61770" w:rsidRPr="009B06A6" w:rsidRDefault="00E61770" w:rsidP="00E617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to" w:eastAsiaTheme="minorEastAsia" w:hAnsi="Lato" w:cs="Calibri"/>
                      <w:color w:val="000000"/>
                      <w:sz w:val="20"/>
                      <w:szCs w:val="20"/>
                      <w:lang w:eastAsia="ja-JP"/>
                    </w:rPr>
                  </w:pPr>
                </w:p>
              </w:tc>
            </w:tr>
          </w:tbl>
          <w:p w14:paraId="04EF2205" w14:textId="77777777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3FF798D4" w14:textId="77777777" w:rsidR="00E61770" w:rsidRPr="00010533" w:rsidRDefault="00E61770" w:rsidP="00E61770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18AEE3D2" w14:textId="77777777" w:rsidR="00E61770" w:rsidRPr="00010533" w:rsidRDefault="00E61770" w:rsidP="00E61770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16D1E21" w14:textId="1DB1E020" w:rsidR="00932D52" w:rsidRDefault="00E61770" w:rsidP="00932D52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Zgodność ze szczegółowymi uwarunkowaniami określonymi dla naboru</w:t>
            </w:r>
            <w:r w:rsidR="00862338">
              <w:rPr>
                <w:rFonts w:ascii="Lato" w:hAnsi="Lato"/>
                <w:sz w:val="20"/>
                <w:szCs w:val="20"/>
              </w:rPr>
              <w:t>.</w:t>
            </w:r>
          </w:p>
          <w:p w14:paraId="6809F58C" w14:textId="77777777" w:rsidR="00862338" w:rsidRPr="00185DE9" w:rsidRDefault="00862338" w:rsidP="00862338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7F75DF71" w14:textId="77777777" w:rsidR="00862338" w:rsidRDefault="00862338" w:rsidP="00932D52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</w:p>
          <w:p w14:paraId="2B76AA21" w14:textId="530E29F9" w:rsidR="00932D52" w:rsidRPr="00CF7AC2" w:rsidRDefault="00932D52" w:rsidP="00932D52">
            <w:pPr>
              <w:spacing w:after="160" w:line="259" w:lineRule="auto"/>
              <w:contextualSpacing/>
              <w:rPr>
                <w:rFonts w:ascii="Lato" w:hAnsi="Lato"/>
                <w:b/>
                <w:sz w:val="20"/>
                <w:szCs w:val="20"/>
              </w:rPr>
            </w:pPr>
            <w:r w:rsidRPr="00CF7AC2">
              <w:rPr>
                <w:rFonts w:ascii="Lato" w:hAnsi="Lato"/>
                <w:b/>
                <w:sz w:val="20"/>
                <w:szCs w:val="20"/>
              </w:rPr>
              <w:t>Ocenie podlega:</w:t>
            </w:r>
          </w:p>
          <w:p w14:paraId="64F8C858" w14:textId="51E4C1FA" w:rsidR="00E61770" w:rsidRPr="007D6908" w:rsidRDefault="00932D52" w:rsidP="00CF7AC2">
            <w:pPr>
              <w:pStyle w:val="Akapitzlist"/>
              <w:numPr>
                <w:ilvl w:val="0"/>
                <w:numId w:val="54"/>
              </w:numPr>
              <w:spacing w:after="160" w:line="259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A64E73">
              <w:rPr>
                <w:rFonts w:ascii="Lato" w:hAnsi="Lato"/>
                <w:sz w:val="20"/>
                <w:szCs w:val="20"/>
              </w:rPr>
              <w:lastRenderedPageBreak/>
              <w:t>czy zapisy wniosku o dofinansowanie dotyczące zakresu oraz sposobu realizacji projektu są zgodne z Wojewódzkim planem transformacji województwa pomorskiego na lata 2022 -2026, w szczególności z Działaniem 2.7 Opieka długoterminowa; Działaniem 2.8 Opieka paliatywna i hospicyjna (dotyczy usług zdrowotnych realizowanych w projekcie</w:t>
            </w:r>
            <w:r w:rsidR="00862338">
              <w:rPr>
                <w:rFonts w:ascii="Lato" w:hAnsi="Lato"/>
                <w:sz w:val="20"/>
                <w:szCs w:val="20"/>
              </w:rPr>
              <w:t>)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372AD074" w14:textId="65B57CE8" w:rsidR="00E61770" w:rsidRPr="007D6908" w:rsidRDefault="00E61770" w:rsidP="00E6177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1C8A1AFB" w14:textId="4F96F8FF" w:rsidR="00913640" w:rsidRDefault="00913640" w:rsidP="00913640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  <w:r w:rsidRPr="00EB6555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3C2C2E2F" w14:textId="77777777" w:rsidR="00913640" w:rsidRDefault="00913640" w:rsidP="00913640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</w:p>
          <w:p w14:paraId="008BCEFB" w14:textId="7E85B8F4" w:rsidR="00E61770" w:rsidRPr="007D6908" w:rsidRDefault="00E61770" w:rsidP="00CF7AC2">
            <w:pPr>
              <w:pStyle w:val="Akapitzlist"/>
              <w:spacing w:after="160" w:line="259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</w:tr>
      <w:tr w:rsidR="003062F5" w:rsidRPr="007D6908" w14:paraId="16EEBC70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41ECE75D" w14:textId="77777777" w:rsidR="003062F5" w:rsidRPr="00A64E73" w:rsidRDefault="003062F5" w:rsidP="003062F5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262B626F" w14:textId="77777777" w:rsidR="003062F5" w:rsidRPr="005D221E" w:rsidRDefault="003062F5" w:rsidP="00306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</w:pPr>
            <w:r w:rsidRPr="005D221E"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  <w:t>Do dofinansowania mogą być przyjęte wyłącznie projekty posiadające pozytywną</w:t>
            </w:r>
          </w:p>
          <w:p w14:paraId="696BF81D" w14:textId="77777777" w:rsidR="003062F5" w:rsidRPr="005D221E" w:rsidRDefault="003062F5" w:rsidP="00306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</w:pPr>
            <w:r w:rsidRPr="005D221E"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  <w:t>opinię o celowości inwestycji, o której mowa w ustawie o świadczeniach opieki</w:t>
            </w:r>
          </w:p>
          <w:p w14:paraId="6E1A6EC9" w14:textId="77777777" w:rsidR="003062F5" w:rsidRPr="005D221E" w:rsidRDefault="003062F5" w:rsidP="00306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</w:pPr>
            <w:r w:rsidRPr="005D221E"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  <w:t>zdrowotnej finansowanych ze środków publicznych (OCI)2. Właściwe Instytucje</w:t>
            </w:r>
          </w:p>
          <w:p w14:paraId="071917B3" w14:textId="77777777" w:rsidR="003062F5" w:rsidRPr="005D221E" w:rsidRDefault="003062F5" w:rsidP="00306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</w:pPr>
            <w:r w:rsidRPr="005D221E"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  <w:t>Zarządzające i Instytucje Pośredniczące mają obowiązek zapewnić, że ww. opinia jest</w:t>
            </w:r>
          </w:p>
          <w:p w14:paraId="3874B4B3" w14:textId="68AED91C" w:rsidR="003062F5" w:rsidRPr="009B06A6" w:rsidRDefault="003062F5" w:rsidP="003062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</w:pPr>
            <w:r w:rsidRPr="005D221E">
              <w:rPr>
                <w:rFonts w:ascii="Lato" w:eastAsiaTheme="minorEastAsia" w:hAnsi="Lato" w:cs="Calibri"/>
                <w:color w:val="000000"/>
                <w:sz w:val="20"/>
                <w:szCs w:val="20"/>
                <w:lang w:eastAsia="ja-JP"/>
              </w:rPr>
              <w:t>załączona do wniosku o dofinansowanie.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46B4A03C" w14:textId="77777777" w:rsidR="003062F5" w:rsidRPr="00010533" w:rsidRDefault="003062F5" w:rsidP="003062F5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1A73F23E" w14:textId="77777777" w:rsidR="003062F5" w:rsidRPr="00010533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185F7731" w14:textId="7FD7DEC5" w:rsidR="00862338" w:rsidRDefault="003062F5" w:rsidP="00862338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Zgodność ze szczegółowymi uwarunkowaniami określonymi dla naboru</w:t>
            </w:r>
            <w:r w:rsidR="00862338">
              <w:rPr>
                <w:rFonts w:ascii="Lato" w:hAnsi="Lato"/>
                <w:sz w:val="20"/>
                <w:szCs w:val="20"/>
              </w:rPr>
              <w:t>.</w:t>
            </w:r>
          </w:p>
          <w:p w14:paraId="286DD0F5" w14:textId="77777777" w:rsidR="00862338" w:rsidRPr="00185DE9" w:rsidRDefault="00862338" w:rsidP="00862338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50035EC8" w14:textId="47941E69" w:rsidR="00862338" w:rsidRPr="00CF7AC2" w:rsidRDefault="00862338" w:rsidP="00CF7AC2">
            <w:pPr>
              <w:spacing w:before="360" w:after="160" w:line="259" w:lineRule="auto"/>
              <w:contextualSpacing/>
              <w:rPr>
                <w:rFonts w:ascii="Lato" w:hAnsi="Lato"/>
                <w:b/>
                <w:sz w:val="20"/>
                <w:szCs w:val="20"/>
              </w:rPr>
            </w:pPr>
            <w:r w:rsidRPr="00CF7AC2">
              <w:rPr>
                <w:rFonts w:ascii="Lato" w:hAnsi="Lato"/>
                <w:b/>
                <w:sz w:val="20"/>
                <w:szCs w:val="20"/>
              </w:rPr>
              <w:t xml:space="preserve">Ocenie podlega: </w:t>
            </w:r>
          </w:p>
          <w:p w14:paraId="2C5803BC" w14:textId="77777777" w:rsidR="00862338" w:rsidRDefault="00862338" w:rsidP="00862338">
            <w:pPr>
              <w:numPr>
                <w:ilvl w:val="0"/>
                <w:numId w:val="4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czy wydatki infrastrukturalne w ramach projektu nie przekraczają kwoty 2 mln PLN?</w:t>
            </w:r>
          </w:p>
          <w:p w14:paraId="70450FAA" w14:textId="3C065D9C" w:rsidR="003062F5" w:rsidRPr="007D6908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2476E864" w14:textId="26848ABA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44595255" w14:textId="0BB08B3E" w:rsidR="003062F5" w:rsidRDefault="003062F5" w:rsidP="003062F5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4384A50B" w14:textId="52BC8152" w:rsidR="003062F5" w:rsidRDefault="003062F5" w:rsidP="003062F5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</w:p>
          <w:p w14:paraId="00BE1315" w14:textId="1556F748" w:rsidR="003062F5" w:rsidRPr="00EB6555" w:rsidRDefault="003062F5">
            <w:pPr>
              <w:spacing w:after="160" w:line="259" w:lineRule="auto"/>
              <w:contextualSpacing/>
              <w:rPr>
                <w:rFonts w:ascii="Lato" w:hAnsi="Lato"/>
                <w:sz w:val="20"/>
                <w:szCs w:val="20"/>
              </w:rPr>
            </w:pPr>
          </w:p>
        </w:tc>
      </w:tr>
      <w:tr w:rsidR="003062F5" w:rsidRPr="007D6908" w14:paraId="7573BCD9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518BF15D" w14:textId="6DDB2BD8" w:rsidR="003062F5" w:rsidRPr="00A64E73" w:rsidRDefault="003062F5" w:rsidP="003062F5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30A347E8" w14:textId="77777777" w:rsidR="003062F5" w:rsidRDefault="003062F5" w:rsidP="003062F5">
            <w:pPr>
              <w:spacing w:after="3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Kryteria premiują działania realizowane w projektach, które są komplementarne do innych projektów finansowanych ze środków UE, w tym w szczególności Krajowego</w:t>
            </w:r>
          </w:p>
          <w:p w14:paraId="030A5D5C" w14:textId="77777777" w:rsidR="003062F5" w:rsidRDefault="003062F5" w:rsidP="003062F5">
            <w:pPr>
              <w:spacing w:after="3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Planu Odbudowy i Zwiększania Odporności (również realizowanych we</w:t>
            </w:r>
          </w:p>
          <w:p w14:paraId="00B76A69" w14:textId="3FAC503D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wcześniejszych okresach programowania), ze środków krajowych lub innych źródeł.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508F0862" w14:textId="77777777" w:rsidR="003062F5" w:rsidRDefault="003062F5" w:rsidP="003062F5">
            <w:pPr>
              <w:spacing w:before="30" w:after="3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2.3. Kryteria strategiczne</w:t>
            </w:r>
          </w:p>
          <w:p w14:paraId="526293EA" w14:textId="77777777" w:rsidR="003062F5" w:rsidRPr="00CF7AC2" w:rsidRDefault="003062F5" w:rsidP="003062F5">
            <w:pPr>
              <w:spacing w:after="30" w:line="240" w:lineRule="auto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2.3.2. Obszar B Oddziaływanie projektu: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br/>
            </w:r>
            <w:r>
              <w:rPr>
                <w:rFonts w:ascii="Lato" w:hAnsi="Lato" w:cstheme="minorHAnsi"/>
                <w:sz w:val="20"/>
                <w:szCs w:val="20"/>
              </w:rPr>
              <w:br/>
            </w:r>
            <w:r w:rsidRPr="00CF7AC2">
              <w:rPr>
                <w:rFonts w:ascii="Lato" w:hAnsi="Lato" w:cstheme="minorHAnsi"/>
                <w:sz w:val="20"/>
                <w:szCs w:val="20"/>
              </w:rPr>
              <w:t>Komplementarność projektu,</w:t>
            </w:r>
          </w:p>
          <w:p w14:paraId="132F1282" w14:textId="77777777" w:rsidR="00862338" w:rsidRDefault="003062F5" w:rsidP="003062F5">
            <w:pPr>
              <w:spacing w:after="3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 w:rsidRPr="00CF7AC2">
              <w:rPr>
                <w:rFonts w:ascii="Lato" w:hAnsi="Lato" w:cstheme="minorHAnsi"/>
                <w:sz w:val="20"/>
                <w:szCs w:val="20"/>
              </w:rPr>
              <w:t>Doświadczenie wnioskodawcy</w:t>
            </w:r>
            <w:r w:rsidR="00862338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2539DBFD" w14:textId="0EDA8B9D" w:rsidR="00862338" w:rsidRPr="00503887" w:rsidRDefault="00862338" w:rsidP="00CF7AC2">
            <w:pPr>
              <w:spacing w:before="240" w:after="3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 w:rsidRPr="00CF7AC2">
              <w:rPr>
                <w:rFonts w:ascii="Lato" w:hAnsi="Lato" w:cstheme="minorHAnsi"/>
                <w:sz w:val="20"/>
                <w:szCs w:val="20"/>
              </w:rPr>
              <w:t>Kryteria punktowe.</w:t>
            </w:r>
            <w:r w:rsidR="003062F5" w:rsidRPr="00CF7AC2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3A767674" w14:textId="77777777" w:rsidR="003062F5" w:rsidRPr="00503887" w:rsidRDefault="003062F5" w:rsidP="00CF7AC2">
            <w:pPr>
              <w:spacing w:before="360" w:after="30" w:line="240" w:lineRule="auto"/>
              <w:rPr>
                <w:rFonts w:asciiTheme="minorHAnsi" w:hAnsiTheme="minorHAnsi" w:cstheme="minorHAnsi"/>
                <w:b/>
              </w:rPr>
            </w:pPr>
            <w:r w:rsidRPr="00503887">
              <w:rPr>
                <w:rFonts w:asciiTheme="minorHAnsi" w:hAnsiTheme="minorHAnsi" w:cstheme="minorHAnsi"/>
                <w:b/>
              </w:rPr>
              <w:t>Komplementarność projektu</w:t>
            </w:r>
          </w:p>
          <w:p w14:paraId="6DAB0F7D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 związek projektu z innymi projektami/ przedsięwzięciami (niezależnie od źródła finansowania), tj.:</w:t>
            </w:r>
          </w:p>
          <w:p w14:paraId="567E15F6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 xml:space="preserve">0 pkt –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>nie wskazano przykładu powiązań między projektami/ przedsięwzięciami zrealizowanymi, będącymi w trakcie realizacji lub które uzyskały decyzję o przyznaniu dofinansowania (niezależnie od źródła finansowania), spełniającymi następujące warunki:</w:t>
            </w:r>
          </w:p>
          <w:p w14:paraId="3E1D5968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tabs>
                <w:tab w:val="num" w:pos="1026"/>
              </w:tabs>
              <w:spacing w:before="30" w:after="160"/>
              <w:ind w:left="322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projekty/ przedsięwzięcia warunkują się wzajemnie (stanowią następujące po sobie etapy szerszego przedsięwzięcia)</w:t>
            </w:r>
          </w:p>
          <w:p w14:paraId="06FBB8DC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lub</w:t>
            </w:r>
          </w:p>
          <w:p w14:paraId="01EF8DBE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tabs>
                <w:tab w:val="num" w:pos="1026"/>
              </w:tabs>
              <w:spacing w:after="160"/>
              <w:ind w:left="322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 xml:space="preserve">projekty/ przedsięwzięcia wzmacniają się wzajemnie. </w:t>
            </w:r>
          </w:p>
          <w:p w14:paraId="5E1D5FE1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 xml:space="preserve">2 pkt –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>wykazano co najmniej jeden przykład powiązań między projektami/ przedsięwzięciami, zrealizowanymi, będącymi  w trakcie realizacji lub które uzyskały decyzję o przyznaniu dofinansowania (niezależnie od źródła finansowania), spełniającymi następujący warunek:</w:t>
            </w:r>
          </w:p>
          <w:p w14:paraId="27F41AE0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before="30" w:after="120"/>
              <w:ind w:left="322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projekty/ przedsięwzięcia warunkują się wzajemnie (stanowią następujące po sobie etapy szerszego przedsięwzięcia)</w:t>
            </w:r>
          </w:p>
          <w:p w14:paraId="5AB7CF93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lub</w:t>
            </w:r>
          </w:p>
          <w:p w14:paraId="58A33030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after="120"/>
              <w:ind w:left="322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projekty/ przedsięwzięcia wzmacniają się wzajemnie.</w:t>
            </w:r>
            <w:r>
              <w:rPr>
                <w:rFonts w:ascii="Lato" w:hAnsi="Lato" w:cstheme="minorHAnsi"/>
                <w:sz w:val="20"/>
                <w:szCs w:val="20"/>
              </w:rPr>
              <w:br/>
            </w:r>
          </w:p>
          <w:p w14:paraId="077C8FF6" w14:textId="77777777" w:rsidR="003062F5" w:rsidRDefault="003062F5" w:rsidP="003062F5">
            <w:pPr>
              <w:spacing w:after="3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Doświadczenie wnioskodawcy </w:t>
            </w:r>
          </w:p>
          <w:p w14:paraId="50AB80C5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 doświadczenie wnioskodawcy (i/lub partnera/-ów) w zakresie stopnia, w jakim wskazane projekty/ przedsięwzięcia są zgodne z obecnym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 xml:space="preserve">projektem pod kątem następujących obszarów: </w:t>
            </w:r>
          </w:p>
          <w:p w14:paraId="5E77EC71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grupa docelowa, </w:t>
            </w:r>
          </w:p>
          <w:p w14:paraId="39B693F3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zadania merytoryczne, </w:t>
            </w:r>
          </w:p>
          <w:p w14:paraId="2C56B682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obszar realizacji (terytorium).</w:t>
            </w:r>
          </w:p>
          <w:p w14:paraId="15A45BEA" w14:textId="77777777" w:rsidR="003062F5" w:rsidRDefault="003062F5" w:rsidP="003062F5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 xml:space="preserve">0 pkt –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>nie wykazano projektu/przedsięwzięcia realizowanego w formie:</w:t>
            </w:r>
          </w:p>
          <w:p w14:paraId="5D66ECCF" w14:textId="77777777" w:rsidR="003062F5" w:rsidRDefault="003062F5" w:rsidP="003062F5">
            <w:pPr>
              <w:numPr>
                <w:ilvl w:val="0"/>
                <w:numId w:val="24"/>
              </w:numPr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5097A202" w14:textId="77777777" w:rsidR="003062F5" w:rsidRDefault="003062F5" w:rsidP="003062F5">
            <w:pPr>
              <w:pStyle w:val="Akapitzlist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i/lub </w:t>
            </w:r>
          </w:p>
          <w:p w14:paraId="642EF447" w14:textId="77777777" w:rsidR="003062F5" w:rsidRDefault="003062F5" w:rsidP="003062F5">
            <w:pPr>
              <w:numPr>
                <w:ilvl w:val="0"/>
                <w:numId w:val="24"/>
              </w:numPr>
              <w:tabs>
                <w:tab w:val="num" w:pos="1204"/>
              </w:tabs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projektów albo innego rodzaju przedsięwzięć realizowanych w okresie ostatnich trzech lat od daty złożenia obecnego wniosku o dofinansowanie (w tym w ramach bieżącej działalności wnioskodawcy/partnera), dla których źródłem finansowania w żadnej części nie były środki Europejskiego Funduszu Społecznego, </w:t>
            </w:r>
          </w:p>
          <w:p w14:paraId="785E218E" w14:textId="77777777" w:rsidR="003062F5" w:rsidRDefault="003062F5" w:rsidP="003062F5">
            <w:pPr>
              <w:tabs>
                <w:tab w:val="num" w:pos="1204"/>
              </w:tabs>
              <w:spacing w:after="0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>których zakres jest zgodny z obecnym projektem pod kątem następujących obszarów:</w:t>
            </w:r>
          </w:p>
          <w:p w14:paraId="4E3A35A7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tabs>
                <w:tab w:val="num" w:pos="808"/>
              </w:tabs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grupa docelowa,</w:t>
            </w:r>
          </w:p>
          <w:p w14:paraId="2A292541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tabs>
                <w:tab w:val="num" w:pos="808"/>
              </w:tabs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zadania merytoryczne.</w:t>
            </w:r>
          </w:p>
          <w:p w14:paraId="07870370" w14:textId="77777777" w:rsidR="003062F5" w:rsidRDefault="003062F5" w:rsidP="003062F5">
            <w:pPr>
              <w:tabs>
                <w:tab w:val="num" w:pos="1204"/>
              </w:tabs>
              <w:ind w:left="70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 xml:space="preserve">1 pkt –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>wykazano co najmniej jeden projekt/przedsięwzięcie realizowane w formie:</w:t>
            </w:r>
          </w:p>
          <w:p w14:paraId="619B847A" w14:textId="77777777" w:rsidR="003062F5" w:rsidRDefault="003062F5" w:rsidP="003062F5">
            <w:pPr>
              <w:numPr>
                <w:ilvl w:val="0"/>
                <w:numId w:val="24"/>
              </w:numPr>
              <w:tabs>
                <w:tab w:val="num" w:pos="1204"/>
              </w:tabs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26361D48" w14:textId="77777777" w:rsidR="003062F5" w:rsidRDefault="003062F5" w:rsidP="003062F5">
            <w:pPr>
              <w:numPr>
                <w:ilvl w:val="0"/>
                <w:numId w:val="24"/>
              </w:numPr>
              <w:tabs>
                <w:tab w:val="num" w:pos="1204"/>
              </w:tabs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i/lub projektów albo innego rodzaju przedsięwzięć realizowanych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br/>
              <w:t xml:space="preserve">w okresie ostatnich trzech lat od daty złożenia obecnego wniosku o dofinansowanie (w tym w ramach bieżącej działalności wnioskodawcy/partnera), dla których źródłem finansowania w żadnej części nie były środki Europejskiego Funduszu Społecznego, </w:t>
            </w:r>
          </w:p>
          <w:p w14:paraId="050E0849" w14:textId="77777777" w:rsidR="003062F5" w:rsidRDefault="003062F5" w:rsidP="003062F5">
            <w:pPr>
              <w:tabs>
                <w:tab w:val="num" w:pos="1204"/>
              </w:tabs>
              <w:spacing w:after="0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którego zakres jest zgodny z obecnym projektem pod kątem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>wszystkich następujących obszarów:</w:t>
            </w:r>
          </w:p>
          <w:p w14:paraId="066083AF" w14:textId="77777777" w:rsidR="003062F5" w:rsidRDefault="003062F5" w:rsidP="003062F5">
            <w:pPr>
              <w:numPr>
                <w:ilvl w:val="0"/>
                <w:numId w:val="24"/>
              </w:numPr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grupa docelowa,</w:t>
            </w:r>
          </w:p>
          <w:p w14:paraId="3FA875AA" w14:textId="77777777" w:rsidR="003062F5" w:rsidRDefault="003062F5" w:rsidP="003062F5">
            <w:pPr>
              <w:pStyle w:val="Akapitzlist"/>
              <w:numPr>
                <w:ilvl w:val="0"/>
                <w:numId w:val="24"/>
              </w:numPr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zadania merytoryczne.</w:t>
            </w:r>
          </w:p>
          <w:p w14:paraId="3CB6D13A" w14:textId="77777777" w:rsidR="003062F5" w:rsidRDefault="003062F5" w:rsidP="003062F5">
            <w:pPr>
              <w:tabs>
                <w:tab w:val="num" w:pos="1204"/>
              </w:tabs>
              <w:ind w:left="354" w:hanging="28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 xml:space="preserve">2 pkt – </w:t>
            </w:r>
            <w:r>
              <w:rPr>
                <w:rFonts w:ascii="Lato" w:hAnsi="Lato"/>
                <w:sz w:val="20"/>
                <w:szCs w:val="20"/>
                <w:lang w:eastAsia="pl-PL"/>
              </w:rPr>
              <w:t>wykazano co najmniej jeden projekt/przedsięwzięcie realizowane w formie:</w:t>
            </w:r>
          </w:p>
          <w:p w14:paraId="4C856913" w14:textId="77777777" w:rsidR="003062F5" w:rsidRDefault="003062F5" w:rsidP="003062F5">
            <w:pPr>
              <w:numPr>
                <w:ilvl w:val="0"/>
                <w:numId w:val="24"/>
              </w:numPr>
              <w:tabs>
                <w:tab w:val="num" w:pos="1062"/>
                <w:tab w:val="num" w:pos="1204"/>
              </w:tabs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351CD0ED" w14:textId="77777777" w:rsidR="003062F5" w:rsidRDefault="003062F5" w:rsidP="003062F5">
            <w:pPr>
              <w:pStyle w:val="Akapitzlist"/>
              <w:tabs>
                <w:tab w:val="num" w:pos="1204"/>
              </w:tabs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i/lub </w:t>
            </w:r>
          </w:p>
          <w:p w14:paraId="2D87D177" w14:textId="77777777" w:rsidR="003062F5" w:rsidRDefault="003062F5" w:rsidP="003062F5">
            <w:pPr>
              <w:numPr>
                <w:ilvl w:val="0"/>
                <w:numId w:val="24"/>
              </w:numPr>
              <w:tabs>
                <w:tab w:val="num" w:pos="1204"/>
              </w:tabs>
              <w:spacing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 xml:space="preserve">projektów albo innego rodzaju przedsięwzięć realizowanych w okresie ostatnich trzech lat od daty złożenia obecnego wniosku o dofinansowanie (w tym w ramach bieżącej działalności wnioskodawcy/partnera), dla których źródłem finansowania w żadnej części nie były środki Europejskiego Funduszu Społecznego, </w:t>
            </w:r>
          </w:p>
          <w:p w14:paraId="4E7B9301" w14:textId="77777777" w:rsidR="003062F5" w:rsidRDefault="003062F5" w:rsidP="003062F5">
            <w:pPr>
              <w:tabs>
                <w:tab w:val="num" w:pos="1204"/>
              </w:tabs>
              <w:spacing w:after="0"/>
              <w:ind w:left="176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>którego zakres jest zgodny z obecnym projektem pod kątem wszystkich następujących obszarów:</w:t>
            </w:r>
          </w:p>
          <w:p w14:paraId="75C35FDB" w14:textId="77777777" w:rsidR="003062F5" w:rsidRDefault="003062F5" w:rsidP="003062F5">
            <w:pPr>
              <w:numPr>
                <w:ilvl w:val="0"/>
                <w:numId w:val="24"/>
              </w:numPr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grupa docelowa,</w:t>
            </w:r>
          </w:p>
          <w:p w14:paraId="6341543C" w14:textId="77777777" w:rsidR="003062F5" w:rsidRDefault="003062F5" w:rsidP="003062F5">
            <w:pPr>
              <w:numPr>
                <w:ilvl w:val="0"/>
                <w:numId w:val="24"/>
              </w:numPr>
              <w:spacing w:before="30" w:after="0"/>
              <w:ind w:left="464"/>
              <w:rPr>
                <w:rFonts w:ascii="Lato" w:hAnsi="Lato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zadania merytoryczne,</w:t>
            </w:r>
          </w:p>
          <w:p w14:paraId="5C496F6A" w14:textId="77777777" w:rsidR="003062F5" w:rsidRDefault="003062F5" w:rsidP="003062F5">
            <w:pPr>
              <w:spacing w:before="30" w:after="30" w:line="240" w:lineRule="auto"/>
              <w:rPr>
                <w:rFonts w:asciiTheme="minorHAnsi" w:hAnsiTheme="minorHAnsi" w:cstheme="minorHAnsi"/>
              </w:rPr>
            </w:pPr>
            <w:r>
              <w:rPr>
                <w:rFonts w:ascii="Lato" w:hAnsi="Lato"/>
                <w:sz w:val="20"/>
                <w:szCs w:val="20"/>
                <w:lang w:eastAsia="pl-PL"/>
              </w:rPr>
              <w:t>obszar realizacji (terytorium).</w:t>
            </w:r>
          </w:p>
          <w:p w14:paraId="1779E7A8" w14:textId="2D16807E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0" w:type="dxa"/>
              <w:bottom w:w="170" w:type="dxa"/>
            </w:tcMar>
          </w:tcPr>
          <w:p w14:paraId="3AB8E3A3" w14:textId="4D05AF33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Kryterium premiujące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0" w:type="dxa"/>
              <w:bottom w:w="170" w:type="dxa"/>
            </w:tcMar>
          </w:tcPr>
          <w:p w14:paraId="6E1F243F" w14:textId="77777777" w:rsidR="003062F5" w:rsidRDefault="003062F5" w:rsidP="003062F5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Rekomendacja uwzględniona</w:t>
            </w:r>
          </w:p>
          <w:p w14:paraId="39F8B546" w14:textId="77777777" w:rsidR="003062F5" w:rsidRDefault="003062F5" w:rsidP="003062F5">
            <w:pPr>
              <w:spacing w:before="30" w:after="30" w:line="240" w:lineRule="auto"/>
              <w:rPr>
                <w:rFonts w:asciiTheme="minorHAnsi" w:hAnsiTheme="minorHAnsi" w:cstheme="minorHAnsi"/>
              </w:rPr>
            </w:pPr>
          </w:p>
          <w:p w14:paraId="154F2336" w14:textId="4C2DEC22" w:rsidR="003062F5" w:rsidRDefault="003062F5" w:rsidP="003062F5">
            <w:pPr>
              <w:spacing w:after="3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Rekomendacja została spełniona przez zastosowanie</w:t>
            </w:r>
            <w:r>
              <w:rPr>
                <w:rFonts w:asciiTheme="minorHAnsi" w:hAnsiTheme="minorHAnsi" w:cstheme="minorHAnsi"/>
                <w:b/>
              </w:rPr>
              <w:t xml:space="preserve"> kryterium 2.3.2. Oddziaływanie projektu: komplementarność projektu; doświadczenie wnioskodawcy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E7CF016" w14:textId="77777777" w:rsidR="003062F5" w:rsidRDefault="003062F5" w:rsidP="003062F5">
            <w:pPr>
              <w:rPr>
                <w:rFonts w:asciiTheme="minorHAnsi" w:hAnsiTheme="minorHAnsi" w:cstheme="minorHAnsi"/>
                <w:lang w:eastAsia="pl-PL"/>
              </w:rPr>
            </w:pPr>
          </w:p>
          <w:p w14:paraId="6201ADC1" w14:textId="77777777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</w:tr>
      <w:tr w:rsidR="003062F5" w:rsidRPr="007D6908" w14:paraId="09015561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37A0174C" w14:textId="0C2DFC2D" w:rsidR="003062F5" w:rsidRPr="00A64E73" w:rsidRDefault="003062F5" w:rsidP="003062F5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7B1AFD1B" w14:textId="6125E343" w:rsidR="003062F5" w:rsidRPr="0009534C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09534C">
              <w:rPr>
                <w:rFonts w:ascii="Lato" w:hAnsi="Lato"/>
                <w:sz w:val="20"/>
                <w:szCs w:val="20"/>
              </w:rPr>
              <w:t xml:space="preserve">Kryteria wyboru projektów muszą być zgodne z systemem realizacji właściwego </w:t>
            </w:r>
          </w:p>
          <w:p w14:paraId="13AA7D67" w14:textId="556CE739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09534C">
              <w:rPr>
                <w:rFonts w:ascii="Lato" w:hAnsi="Lato"/>
                <w:sz w:val="20"/>
                <w:szCs w:val="20"/>
              </w:rPr>
              <w:t xml:space="preserve">programu. 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0E999424" w14:textId="4DEF5DA2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09534C">
              <w:rPr>
                <w:rFonts w:ascii="Lato" w:hAnsi="Lato"/>
                <w:sz w:val="20"/>
                <w:szCs w:val="20"/>
              </w:rPr>
              <w:t xml:space="preserve">Nie dotyczy 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34D4D3A3" w14:textId="72E7E737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09534C">
              <w:rPr>
                <w:rFonts w:ascii="Lato" w:hAnsi="Lato"/>
                <w:sz w:val="20"/>
                <w:szCs w:val="20"/>
              </w:rPr>
              <w:t xml:space="preserve">Nie dotyczy 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459E213E" w14:textId="77777777" w:rsidR="003062F5" w:rsidRPr="0009534C" w:rsidRDefault="003062F5" w:rsidP="003062F5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09534C">
              <w:rPr>
                <w:rFonts w:ascii="Lato" w:hAnsi="Lato"/>
                <w:sz w:val="20"/>
                <w:szCs w:val="20"/>
              </w:rPr>
              <w:t>Rekomendacja uwzględniona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3C7F4A5" w14:textId="5E6E0F87" w:rsidR="003062F5" w:rsidRPr="007D6908" w:rsidRDefault="003062F5" w:rsidP="003062F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09534C">
              <w:rPr>
                <w:rFonts w:ascii="Lato" w:hAnsi="Lato" w:cs="Calibri"/>
                <w:sz w:val="20"/>
                <w:szCs w:val="20"/>
              </w:rPr>
              <w:t>Wymóg zostanie spełniony przez przyjęcie Planu działania w obszarze zdrowia przez Komitet Sterujący ds. koordynacji wsparcia w sektorze zdrowia oraz poprzez przyjęcie kryteriów wyboru projektów obowiązujących w przedmiotowym naborze przez Komitet Monitorujący Fundusze Europejskie dla Pomorza 2021-2027</w:t>
            </w:r>
          </w:p>
        </w:tc>
      </w:tr>
      <w:tr w:rsidR="00A93515" w:rsidRPr="007D6908" w14:paraId="79642C4E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3B4B7CBB" w14:textId="5B3003D1" w:rsidR="00A93515" w:rsidRPr="00A64E73" w:rsidRDefault="00A93515" w:rsidP="00A93515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59FCEDCB" w14:textId="3F569D3D" w:rsidR="00A93515" w:rsidRPr="007D6908" w:rsidRDefault="00A93515" w:rsidP="00A9351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0B3613">
              <w:rPr>
                <w:rFonts w:ascii="Lato" w:hAnsi="Lato"/>
                <w:sz w:val="20"/>
                <w:szCs w:val="20"/>
              </w:rPr>
              <w:t>Infrastruktura wytworzona w</w:t>
            </w:r>
            <w:r>
              <w:rPr>
                <w:rFonts w:ascii="Lato" w:hAnsi="Lato" w:hint="eastAsia"/>
                <w:sz w:val="20"/>
                <w:szCs w:val="20"/>
              </w:rPr>
              <w:t> </w:t>
            </w:r>
            <w:r w:rsidRPr="000B3613">
              <w:rPr>
                <w:rFonts w:ascii="Lato" w:hAnsi="Lato"/>
                <w:sz w:val="20"/>
                <w:szCs w:val="20"/>
              </w:rPr>
              <w:t>ramach projektu może być wykorzystywana na rzecz udzielania świadczeń opieki zdrowotnej finansowanych ze środków publicznych oraz - jeśli to zasadne - do działalności pozaleczniczej w ramach działalności statutowej danego podmiotu leczniczego, przy czym g</w:t>
            </w:r>
            <w:r>
              <w:rPr>
                <w:rFonts w:ascii="Lato" w:hAnsi="Lato"/>
                <w:sz w:val="20"/>
                <w:szCs w:val="20"/>
              </w:rPr>
              <w:t>o</w:t>
            </w:r>
            <w:r w:rsidRPr="000B3613">
              <w:rPr>
                <w:rFonts w:ascii="Lato" w:hAnsi="Lato"/>
                <w:sz w:val="20"/>
                <w:szCs w:val="20"/>
              </w:rPr>
              <w:t xml:space="preserve">spodarcze wykorzystanie infrastruktury nie może przekroczyć 20% zasobów/wydajności infrastruktury w ujęciu rocznym. 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76E6D1CD" w14:textId="77777777" w:rsidR="00A93515" w:rsidRPr="00010533" w:rsidRDefault="00A93515" w:rsidP="00A93515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100B962B" w14:textId="77777777" w:rsidR="00A93515" w:rsidRPr="00010533" w:rsidRDefault="00A93515" w:rsidP="00A93515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B6D045D" w14:textId="712AC173" w:rsidR="00A93515" w:rsidRDefault="00A93515" w:rsidP="00A9351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010533">
              <w:rPr>
                <w:rFonts w:ascii="Lato" w:hAnsi="Lato"/>
                <w:sz w:val="20"/>
                <w:szCs w:val="20"/>
              </w:rPr>
              <w:t>Zgodność ze szczegółowymi uwarunkowaniami określonymi dla naboru</w:t>
            </w:r>
            <w:r w:rsidR="00862338">
              <w:rPr>
                <w:rFonts w:ascii="Lato" w:hAnsi="Lato"/>
                <w:sz w:val="20"/>
                <w:szCs w:val="20"/>
              </w:rPr>
              <w:t>.</w:t>
            </w:r>
          </w:p>
          <w:p w14:paraId="62A4C18F" w14:textId="7B542E8C" w:rsidR="00862338" w:rsidRPr="00CF7AC2" w:rsidRDefault="00862338" w:rsidP="00CF7AC2">
            <w:pPr>
              <w:pStyle w:val="Nagwek4"/>
              <w:spacing w:before="120" w:line="240" w:lineRule="auto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153D5C9D" w14:textId="77777777" w:rsidR="00862338" w:rsidRPr="00CF7AC2" w:rsidRDefault="00862338" w:rsidP="00CF7AC2">
            <w:pPr>
              <w:spacing w:before="240" w:after="30"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 w:rsidRPr="00CF7AC2">
              <w:rPr>
                <w:rFonts w:ascii="Lato" w:hAnsi="Lato"/>
                <w:b/>
                <w:iCs/>
                <w:sz w:val="20"/>
                <w:szCs w:val="20"/>
              </w:rPr>
              <w:t>Ocenie podlega:</w:t>
            </w:r>
          </w:p>
          <w:p w14:paraId="6E16AE00" w14:textId="77777777" w:rsidR="00862338" w:rsidRDefault="00862338" w:rsidP="00CF7AC2">
            <w:pPr>
              <w:numPr>
                <w:ilvl w:val="0"/>
                <w:numId w:val="50"/>
              </w:numPr>
              <w:spacing w:before="240" w:after="160" w:line="259" w:lineRule="auto"/>
              <w:ind w:left="714" w:hanging="357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czy infrastruktura wytworzona w ramach projektu będzie wykorzystywana na rzecz świadczeń opieki </w:t>
            </w:r>
            <w:r>
              <w:rPr>
                <w:rFonts w:asciiTheme="minorHAnsi" w:hAnsiTheme="minorHAnsi" w:cstheme="minorHAnsi"/>
                <w:szCs w:val="24"/>
              </w:rPr>
              <w:lastRenderedPageBreak/>
              <w:t>zdrowotnej finansowanych ze środków publicznych oraz – jeśli to zasadne – do działalności pozaleczniczej w ramach działalności statutowej danego podmiotu leczniczego, przy czym gospodarcze wykorzystanie infrastruktury nie przekroczy 20% zasobów/wydajności w ujęciu rocznym (jeśli dotyczy)?</w:t>
            </w:r>
          </w:p>
          <w:p w14:paraId="573B791C" w14:textId="5F592F00" w:rsidR="00862338" w:rsidRPr="007D6908" w:rsidRDefault="00862338" w:rsidP="00A9351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1FA20463" w14:textId="104C5A8E" w:rsidR="00A93515" w:rsidRPr="007D6908" w:rsidRDefault="00A93515" w:rsidP="00A93515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49CEF588" w14:textId="77777777" w:rsidR="00A93515" w:rsidRDefault="00A93515" w:rsidP="00A9351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Rekomendacja uwzględniona</w:t>
            </w:r>
          </w:p>
          <w:p w14:paraId="7174AA16" w14:textId="77777777" w:rsidR="00A93515" w:rsidRDefault="00A93515" w:rsidP="00A9351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</w:p>
          <w:p w14:paraId="5191068E" w14:textId="5C3AC423" w:rsidR="00A93515" w:rsidRDefault="00A93515" w:rsidP="00A9351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B6555">
              <w:rPr>
                <w:rFonts w:ascii="Lato" w:hAnsi="Lato"/>
                <w:iCs/>
                <w:sz w:val="20"/>
                <w:szCs w:val="20"/>
              </w:rPr>
              <w:t>Nabór nie jest ukierunkowany na wytworzenie infrastruktury zdrowotnej lecz na świadczenie usług w społeczności lokalnej. Jednak ze względu na możliwość wykorzystania w projekcie ograniczonych wydatków w ramach cross-financingu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 zastosowane będzie </w:t>
            </w:r>
            <w:r w:rsidR="00862338">
              <w:rPr>
                <w:rFonts w:ascii="Lato" w:hAnsi="Lato"/>
                <w:iCs/>
                <w:sz w:val="20"/>
                <w:szCs w:val="20"/>
              </w:rPr>
              <w:t>odpowiednie kryterium</w:t>
            </w:r>
            <w:r w:rsidR="001A11A8">
              <w:rPr>
                <w:rFonts w:ascii="Lato" w:hAnsi="Lato"/>
                <w:iCs/>
                <w:sz w:val="20"/>
                <w:szCs w:val="20"/>
              </w:rPr>
              <w:t>.</w:t>
            </w:r>
          </w:p>
          <w:p w14:paraId="7B756FFD" w14:textId="77777777" w:rsidR="00A93515" w:rsidRDefault="00A93515" w:rsidP="00A9351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</w:p>
          <w:p w14:paraId="258EFBF2" w14:textId="56879B5D" w:rsidR="00A93515" w:rsidRPr="00EB6555" w:rsidRDefault="00A93515" w:rsidP="00A9351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B6555">
              <w:rPr>
                <w:rFonts w:ascii="Lato" w:hAnsi="Lato"/>
                <w:iCs/>
                <w:sz w:val="20"/>
                <w:szCs w:val="20"/>
              </w:rPr>
              <w:t xml:space="preserve"> </w:t>
            </w:r>
          </w:p>
        </w:tc>
      </w:tr>
      <w:tr w:rsidR="00A93515" w:rsidRPr="007D6908" w14:paraId="0DB1887B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2917B8D2" w14:textId="3D2C18F1" w:rsidR="00A93515" w:rsidRPr="00A64E73" w:rsidRDefault="00A93515" w:rsidP="00A93515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2D17FBAC" w14:textId="77777777" w:rsidR="00A93515" w:rsidRPr="0019369A" w:rsidRDefault="00A93515" w:rsidP="00A93515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Do dofinansowania mogą być przyjęte wyłącznie następujące rodzaje działań:</w:t>
            </w:r>
          </w:p>
          <w:p w14:paraId="63B14857" w14:textId="2B60266A" w:rsidR="00A93515" w:rsidRPr="0019369A" w:rsidRDefault="00A93515" w:rsidP="00A93515">
            <w:pPr>
              <w:pStyle w:val="Akapitzlist"/>
              <w:numPr>
                <w:ilvl w:val="0"/>
                <w:numId w:val="5"/>
              </w:numPr>
              <w:tabs>
                <w:tab w:val="left" w:pos="271"/>
                <w:tab w:val="left" w:pos="901"/>
              </w:tabs>
              <w:spacing w:before="30" w:after="30" w:line="240" w:lineRule="auto"/>
              <w:ind w:left="0" w:firstLine="67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Wsparcie deinstytucjonalizacji opieki medycznej nad osobami potrzebującymi wsparcia w codziennym funkcjonowaniu, poprzez rozwój </w:t>
            </w:r>
            <w:r w:rsidR="00F04F39"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alternatywnych</w:t>
            </w: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form opieki,</w:t>
            </w:r>
          </w:p>
          <w:p w14:paraId="2E2EA7F4" w14:textId="550D3C4B" w:rsidR="00A93515" w:rsidRPr="0019369A" w:rsidRDefault="00A93515" w:rsidP="00A93515">
            <w:pPr>
              <w:pStyle w:val="Akapitzlist"/>
              <w:numPr>
                <w:ilvl w:val="0"/>
                <w:numId w:val="5"/>
              </w:numPr>
              <w:tabs>
                <w:tab w:val="left" w:pos="271"/>
              </w:tabs>
              <w:spacing w:before="30" w:after="30" w:line="240" w:lineRule="auto"/>
              <w:ind w:left="0" w:firstLine="67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Wsparcie ukierunkowane na wczesne wykrywanie problemów zdrowotnych w zakresie chorób będących istotnym </w:t>
            </w: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lastRenderedPageBreak/>
              <w:t>problemem zdrowotnym regionu kierowane w</w:t>
            </w:r>
          </w:p>
          <w:p w14:paraId="4EEE13E8" w14:textId="0E5AF570" w:rsidR="00A93515" w:rsidRPr="0019369A" w:rsidRDefault="00A93515" w:rsidP="00A93515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szczególności do osób w trudnej sytuacji i na obszary białych plam</w:t>
            </w:r>
          </w:p>
          <w:p w14:paraId="769D89BE" w14:textId="55B9E25F" w:rsidR="00A93515" w:rsidRPr="0019369A" w:rsidRDefault="00A93515" w:rsidP="00A93515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(z wyłączeniem kosztów leczenia i zabiegów medycznych innych niż na potrzeby diagnostyki) w tym</w:t>
            </w:r>
          </w:p>
          <w:p w14:paraId="14BA2ABF" w14:textId="77777777" w:rsidR="00A93515" w:rsidRPr="0019369A" w:rsidRDefault="00A93515" w:rsidP="00A93515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również kształcenie / przekwalifikowanie / szkolenia specjalistyczne personelu</w:t>
            </w:r>
          </w:p>
          <w:p w14:paraId="0E1A22CA" w14:textId="4506AA71" w:rsidR="00A93515" w:rsidRPr="0019369A" w:rsidRDefault="00A93515" w:rsidP="00A93515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niezbędnego do realizacji programów profilaktycznych.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39A936FF" w14:textId="77777777" w:rsidR="00A93515" w:rsidRPr="004F686E" w:rsidRDefault="00A93515" w:rsidP="00A93515">
            <w:pPr>
              <w:pStyle w:val="Akapitzlist"/>
              <w:spacing w:after="160" w:line="259" w:lineRule="auto"/>
              <w:ind w:left="8"/>
              <w:rPr>
                <w:rFonts w:cstheme="minorHAnsi"/>
                <w:b/>
                <w:szCs w:val="24"/>
              </w:rPr>
            </w:pPr>
            <w:r w:rsidRPr="004F686E">
              <w:rPr>
                <w:rFonts w:cstheme="minorHAnsi"/>
                <w:b/>
                <w:szCs w:val="24"/>
              </w:rPr>
              <w:lastRenderedPageBreak/>
              <w:t xml:space="preserve">1.2. Kryteria zgodności z FEP 2021-2027 i dokumentami programowymi </w:t>
            </w:r>
          </w:p>
          <w:p w14:paraId="2BAFAF60" w14:textId="77777777" w:rsidR="00A93515" w:rsidRPr="004F686E" w:rsidRDefault="00A93515" w:rsidP="00A93515">
            <w:pPr>
              <w:pStyle w:val="Akapitzlist"/>
              <w:spacing w:after="160" w:line="259" w:lineRule="auto"/>
              <w:ind w:left="8"/>
              <w:rPr>
                <w:rFonts w:cstheme="minorHAnsi"/>
                <w:b/>
                <w:szCs w:val="24"/>
              </w:rPr>
            </w:pPr>
            <w:r w:rsidRPr="004F686E">
              <w:rPr>
                <w:rFonts w:cstheme="minorHAnsi"/>
                <w:b/>
                <w:szCs w:val="24"/>
              </w:rPr>
              <w:t xml:space="preserve">1.2.2. Kryteria zgodności z FEP 2021-2027 i dokumentami programowymi – specyficzne </w:t>
            </w:r>
          </w:p>
          <w:p w14:paraId="65F57101" w14:textId="01FCB12B" w:rsidR="00A93515" w:rsidRDefault="00A93515" w:rsidP="00A93515">
            <w:pPr>
              <w:pStyle w:val="Akapitzlist"/>
              <w:spacing w:before="360" w:after="160" w:line="259" w:lineRule="auto"/>
              <w:ind w:left="6"/>
              <w:contextualSpacing w:val="0"/>
              <w:rPr>
                <w:rFonts w:cstheme="minorHAnsi"/>
                <w:szCs w:val="24"/>
              </w:rPr>
            </w:pPr>
            <w:r w:rsidRPr="004F686E">
              <w:rPr>
                <w:rFonts w:cstheme="minorHAnsi"/>
                <w:szCs w:val="24"/>
              </w:rPr>
              <w:t>Kryterium obligatoryjne</w:t>
            </w:r>
            <w:r>
              <w:rPr>
                <w:rFonts w:cstheme="minorHAnsi"/>
                <w:szCs w:val="24"/>
              </w:rPr>
              <w:t>.</w:t>
            </w:r>
          </w:p>
          <w:p w14:paraId="56257432" w14:textId="0C27E022" w:rsidR="00A93515" w:rsidRPr="004F686E" w:rsidRDefault="00A93515" w:rsidP="00A93515">
            <w:pPr>
              <w:pStyle w:val="Akapitzlist"/>
              <w:spacing w:before="360" w:after="160" w:line="259" w:lineRule="auto"/>
              <w:ind w:left="6"/>
              <w:contextualSpacing w:val="0"/>
              <w:rPr>
                <w:rFonts w:cstheme="minorHAnsi"/>
                <w:b/>
                <w:szCs w:val="24"/>
              </w:rPr>
            </w:pPr>
            <w:r w:rsidRPr="004F686E">
              <w:rPr>
                <w:rFonts w:cstheme="minorHAnsi"/>
                <w:b/>
                <w:szCs w:val="24"/>
              </w:rPr>
              <w:t>Ocenie podlega:</w:t>
            </w:r>
          </w:p>
          <w:p w14:paraId="54D525CF" w14:textId="0AA70AB0" w:rsidR="00A93515" w:rsidRPr="004F686E" w:rsidRDefault="00A93515" w:rsidP="00A93515">
            <w:pPr>
              <w:pStyle w:val="Akapitzlist"/>
              <w:spacing w:after="160" w:line="259" w:lineRule="auto"/>
              <w:ind w:left="6"/>
              <w:contextualSpacing w:val="0"/>
              <w:rPr>
                <w:rFonts w:asciiTheme="minorHAnsi" w:hAnsiTheme="minorHAnsi" w:cstheme="minorHAnsi"/>
                <w:szCs w:val="24"/>
              </w:rPr>
            </w:pPr>
            <w:r w:rsidRPr="004F686E">
              <w:rPr>
                <w:rFonts w:cstheme="minorHAnsi"/>
                <w:szCs w:val="24"/>
              </w:rPr>
              <w:t xml:space="preserve">d.  czy wsparcie z zakresu usług społecznych i zdrowotnych w ramach opieki </w:t>
            </w:r>
            <w:r w:rsidRPr="004F686E">
              <w:rPr>
                <w:rFonts w:cstheme="minorHAnsi"/>
                <w:szCs w:val="24"/>
              </w:rPr>
              <w:lastRenderedPageBreak/>
              <w:t>długoterminowej jest zgodne z ideą deinstytucjonalizacji, tj. dotyczy wyłącznie usług świadczonych w społeczności lokalnej?</w:t>
            </w:r>
          </w:p>
          <w:p w14:paraId="1BB55256" w14:textId="6562EBAB" w:rsidR="00A93515" w:rsidRPr="0019369A" w:rsidRDefault="00A93515" w:rsidP="00A93515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16247480" w14:textId="0AD0A954" w:rsidR="00A93515" w:rsidRPr="0019369A" w:rsidRDefault="00A93515" w:rsidP="00A9351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73ACADEE" w14:textId="77777777" w:rsidR="00A93515" w:rsidRPr="004D0A15" w:rsidRDefault="00A93515" w:rsidP="00A9351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4D0A15"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0D401719" w14:textId="2551F949" w:rsidR="00A93515" w:rsidRPr="004F686E" w:rsidRDefault="00A93515" w:rsidP="00A93515">
            <w:pPr>
              <w:pStyle w:val="Akapitzlist"/>
              <w:numPr>
                <w:ilvl w:val="0"/>
                <w:numId w:val="5"/>
              </w:numPr>
              <w:spacing w:before="30" w:after="30" w:line="240" w:lineRule="auto"/>
              <w:rPr>
                <w:rFonts w:ascii="Lato" w:hAnsi="Lato" w:cstheme="minorHAnsi"/>
                <w:bCs/>
                <w:sz w:val="20"/>
                <w:szCs w:val="20"/>
              </w:rPr>
            </w:pPr>
            <w:r w:rsidRPr="004D0A15">
              <w:rPr>
                <w:rFonts w:ascii="Lato" w:hAnsi="Lato"/>
                <w:sz w:val="20"/>
                <w:szCs w:val="20"/>
              </w:rPr>
              <w:t xml:space="preserve">Wsparcie w naborze dotyczy usług opieki długoterminowej świadczonych tylko i wyłącznie w formie </w:t>
            </w:r>
            <w:r w:rsidRPr="004D0A1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zdeinstytucjonalizowanej jako alternatywa dla usług instytucjonalnych</w:t>
            </w:r>
            <w:r w:rsidRPr="004D0A15">
              <w:rPr>
                <w:rFonts w:ascii="Lato" w:hAnsi="Lato" w:cstheme="minorHAnsi"/>
                <w:bCs/>
                <w:sz w:val="20"/>
                <w:szCs w:val="20"/>
              </w:rPr>
              <w:t>, a tym samym przeciwdziałać będzie umieszczaniu osób w instytucjonalnych formach sprawowania opieki.</w:t>
            </w:r>
            <w:r>
              <w:rPr>
                <w:rFonts w:ascii="Lato" w:hAnsi="Lato" w:cstheme="minorHAnsi"/>
                <w:bCs/>
                <w:sz w:val="20"/>
                <w:szCs w:val="20"/>
              </w:rPr>
              <w:t xml:space="preserve"> </w:t>
            </w:r>
          </w:p>
          <w:p w14:paraId="2767DF79" w14:textId="5FC5BA7A" w:rsidR="00A93515" w:rsidRPr="004D0A15" w:rsidRDefault="00A93515" w:rsidP="00A93515">
            <w:pPr>
              <w:pStyle w:val="Akapitzlist"/>
              <w:numPr>
                <w:ilvl w:val="0"/>
                <w:numId w:val="5"/>
              </w:numPr>
              <w:spacing w:before="30" w:after="30" w:line="240" w:lineRule="auto"/>
              <w:rPr>
                <w:rFonts w:ascii="Lato" w:hAnsi="Lato" w:cstheme="minorHAnsi"/>
                <w:bCs/>
                <w:sz w:val="20"/>
                <w:szCs w:val="20"/>
              </w:rPr>
            </w:pPr>
            <w:r w:rsidRPr="004D0A15">
              <w:rPr>
                <w:rFonts w:ascii="Lato" w:hAnsi="Lato"/>
                <w:sz w:val="20"/>
                <w:szCs w:val="20"/>
              </w:rPr>
              <w:t xml:space="preserve">Wsparcie w postaci opieki długoterminowej  nie dotyczy </w:t>
            </w:r>
            <w:r w:rsidRPr="0019369A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wczesne wykrywanie problemów zdrowotnych w zakresie chorób będących istotnym problemem zdrowotnym regionu</w:t>
            </w:r>
            <w:r w:rsidRPr="004D0A15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 xml:space="preserve">poprzez  programy profilaktyczne </w:t>
            </w:r>
            <w:r w:rsidRPr="004D0A15">
              <w:rPr>
                <w:rFonts w:ascii="Lato" w:hAnsi="Lato"/>
                <w:sz w:val="20"/>
                <w:szCs w:val="20"/>
              </w:rPr>
              <w:t xml:space="preserve">lecz świadczeniu opieki długoterminowej dla osób </w:t>
            </w:r>
            <w:r w:rsidRPr="004D0A15">
              <w:rPr>
                <w:rFonts w:ascii="Lato" w:hAnsi="Lato" w:cstheme="minorHAnsi"/>
                <w:sz w:val="20"/>
                <w:szCs w:val="20"/>
              </w:rPr>
              <w:t>potrzebującym wsparcia w codziennym funkcjonowaniu, w tym przewlekle chorym, które przez dłuższy czas potrzebują pomocy w podstawowych aktywnościach życia codziennego, a które nie wymagają hospitalizacji w warunkach oddziału szpitalnego.</w:t>
            </w:r>
          </w:p>
          <w:p w14:paraId="0F962260" w14:textId="2962B677" w:rsidR="00A93515" w:rsidRPr="0019369A" w:rsidRDefault="00A93515" w:rsidP="00A9351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932D52" w:rsidRPr="007D6908" w14:paraId="23028096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7BC88D89" w14:textId="04D4A531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57EAA94B" w14:textId="15DFFCC2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t>Wsparcie deinstytucjonalizacji usług musi przyczyniać się do zwiększenia potencjału realizacji tychże usług w społeczności lokalnej poprzez zwiększanie liczby osób, dla których mogą być świadczone usługi. Możliwe jest wsparcie w zakresie świadczenia usług zdrowotnych dla osób będących w opiece instytucjonalnej wyłącznie w celu przejścia tych osób do opieki realizowanej w formie usług świadczonych w społeczności lokalnej.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16C4AAE6" w14:textId="77777777" w:rsidR="00932D52" w:rsidRPr="00010533" w:rsidRDefault="00932D52" w:rsidP="00932D52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11DD01B7" w14:textId="77777777" w:rsidR="00932D52" w:rsidRPr="00010533" w:rsidRDefault="00932D52" w:rsidP="00932D52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2D1A0FB0" w14:textId="518B370A" w:rsidR="00862338" w:rsidRDefault="00932D52" w:rsidP="00862338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CF7AC2">
              <w:rPr>
                <w:rFonts w:ascii="Lato" w:hAnsi="Lato"/>
                <w:color w:val="000000" w:themeColor="text1"/>
                <w:sz w:val="20"/>
                <w:szCs w:val="20"/>
              </w:rPr>
              <w:t>Zgodność ze szczegółowymi uwarunkowaniami określonymi dla naboru</w:t>
            </w:r>
            <w:r w:rsidR="00862338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661007AA" w14:textId="77777777" w:rsidR="00862338" w:rsidRPr="00185DE9" w:rsidRDefault="00862338" w:rsidP="00862338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5931E32D" w14:textId="1002EA70" w:rsidR="00862338" w:rsidRPr="00CF7AC2" w:rsidRDefault="00862338" w:rsidP="00CF7AC2">
            <w:pPr>
              <w:spacing w:before="360"/>
              <w:rPr>
                <w:rFonts w:ascii="Lato" w:eastAsia="Times New Roman" w:hAnsi="Lato" w:cs="Arial"/>
                <w:b/>
                <w:color w:val="222222"/>
                <w:sz w:val="20"/>
                <w:szCs w:val="20"/>
                <w:lang w:eastAsia="pl-PL"/>
              </w:rPr>
            </w:pPr>
            <w:r w:rsidRPr="00CF7AC2">
              <w:rPr>
                <w:rFonts w:ascii="Lato" w:eastAsia="Times New Roman" w:hAnsi="Lato" w:cs="Arial"/>
                <w:b/>
                <w:color w:val="222222"/>
                <w:sz w:val="20"/>
                <w:szCs w:val="20"/>
                <w:lang w:eastAsia="pl-PL"/>
              </w:rPr>
              <w:t>Ocenie podlega:</w:t>
            </w:r>
          </w:p>
          <w:p w14:paraId="69E51E05" w14:textId="77777777" w:rsidR="00862338" w:rsidRDefault="00862338" w:rsidP="00862338">
            <w:pPr>
              <w:numPr>
                <w:ilvl w:val="0"/>
                <w:numId w:val="51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czy wsparcie deinstytucjonalizacji usług zaplanowane w ramach projektu przyczynia się do zwiększenia potencjału realizacji tych </w:t>
            </w:r>
            <w:r>
              <w:rPr>
                <w:rFonts w:asciiTheme="minorHAnsi" w:hAnsiTheme="minorHAnsi" w:cstheme="minorHAnsi"/>
                <w:szCs w:val="24"/>
              </w:rPr>
              <w:lastRenderedPageBreak/>
              <w:t>usług w społeczności lokalnej poprzez zwiększenie liczby osób, dla których mogą być świadczone usługi?</w:t>
            </w:r>
          </w:p>
          <w:p w14:paraId="15BD9C81" w14:textId="77777777" w:rsidR="00862338" w:rsidRPr="00932D52" w:rsidRDefault="00862338" w:rsidP="00862338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Cs w:val="24"/>
              </w:rPr>
            </w:pPr>
            <w:r w:rsidRPr="00932D52">
              <w:rPr>
                <w:rFonts w:asciiTheme="minorHAnsi" w:hAnsiTheme="minorHAnsi" w:cstheme="minorHAnsi"/>
                <w:szCs w:val="24"/>
              </w:rPr>
              <w:t>czy zaplanowane w projekcie wsparcie w zakresie świadczenia usług zdrowotnych dla osób będących w opiece instytucjonalnej świadczone jest wyłącznie w celu przejścia tych osób do opieki realizowanej w formie usług świadczonych w społeczności lokalnej (jeśli dotyczy)?</w:t>
            </w:r>
          </w:p>
          <w:p w14:paraId="606D8B12" w14:textId="18721E62" w:rsidR="00932D52" w:rsidRPr="00932D52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657D0FCC" w14:textId="6D045C08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31D726E2" w14:textId="77777777" w:rsidR="00932D52" w:rsidRPr="00237EA5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237EA5"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5CDABAD3" w14:textId="4E3E18E1" w:rsidR="00932D52" w:rsidRDefault="00932D52" w:rsidP="00932D52">
            <w:pPr>
              <w:rPr>
                <w:rFonts w:ascii="Lato" w:eastAsia="Times New Roman" w:hAnsi="Lato" w:cs="Arial"/>
                <w:color w:val="222222"/>
                <w:sz w:val="20"/>
                <w:szCs w:val="20"/>
                <w:lang w:eastAsia="pl-PL"/>
              </w:rPr>
            </w:pPr>
          </w:p>
          <w:p w14:paraId="6E2485D9" w14:textId="77777777" w:rsidR="00932D52" w:rsidRDefault="00932D52" w:rsidP="00CF7AC2">
            <w:pPr>
              <w:spacing w:after="160" w:line="259" w:lineRule="auto"/>
              <w:ind w:left="72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35FF327" w14:textId="77777777" w:rsidR="00932D52" w:rsidRPr="00A93515" w:rsidRDefault="00932D52" w:rsidP="00CF7AC2">
            <w:pPr>
              <w:rPr>
                <w:rFonts w:ascii="Lato" w:eastAsia="Times New Roman" w:hAnsi="Lato" w:cs="Arial"/>
                <w:color w:val="222222"/>
                <w:sz w:val="20"/>
                <w:szCs w:val="20"/>
                <w:lang w:eastAsia="pl-PL"/>
              </w:rPr>
            </w:pPr>
          </w:p>
          <w:p w14:paraId="09D3F249" w14:textId="5518C1FF" w:rsidR="00932D52" w:rsidRPr="007D6908" w:rsidRDefault="00932D52" w:rsidP="00CF7AC2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32D52" w:rsidRPr="007D6908" w14:paraId="4F1DBFF1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FB934AD" w14:textId="7FCE4A11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0B062F68" w14:textId="2B44A44A" w:rsidR="00932D52" w:rsidRPr="00FA3256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Finansowanie usług zdrowotnych jest możliwe w zakresie działań o charakterze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diagnostycznym lub profilaktycznym, zaś finansowanie leczenia jest możliwe wyłącznie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w ramach opieki długoterminowej lub </w:t>
            </w: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lastRenderedPageBreak/>
              <w:t>hospicyjno-paliatywnej, świadczonych w formie</w:t>
            </w:r>
          </w:p>
          <w:p w14:paraId="1F268C58" w14:textId="075568D9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środowiskowej, jako wsparcie tymczasowe.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1A66A6A2" w14:textId="77777777" w:rsidR="00932D52" w:rsidRPr="00010533" w:rsidRDefault="00932D52" w:rsidP="00932D52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 </w:t>
            </w:r>
            <w:r w:rsidRPr="00010533">
              <w:rPr>
                <w:rFonts w:ascii="Lato" w:hAnsi="Lato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6F13640B" w14:textId="77777777" w:rsidR="00932D52" w:rsidRPr="00010533" w:rsidRDefault="00932D52" w:rsidP="00932D52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3EF1CA45" w14:textId="1110B62C" w:rsidR="00862338" w:rsidRDefault="00932D52" w:rsidP="00862338">
            <w:pPr>
              <w:spacing w:before="240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/>
                <w:color w:val="000000" w:themeColor="text1"/>
                <w:sz w:val="20"/>
                <w:szCs w:val="20"/>
              </w:rPr>
              <w:lastRenderedPageBreak/>
              <w:t>Zgodność ze szczegółowymi uwarunkowaniami określonymi dla naboru</w:t>
            </w:r>
            <w:r w:rsidR="00862338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929632A" w14:textId="2823B9B5" w:rsidR="00862338" w:rsidRPr="006809E4" w:rsidRDefault="00862338" w:rsidP="00CF7AC2">
            <w:pPr>
              <w:pStyle w:val="Nagwek4"/>
              <w:spacing w:before="120" w:line="240" w:lineRule="auto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  <w:r w:rsidRPr="00185DE9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20BF2C74" w14:textId="3ED9A73E" w:rsidR="00862338" w:rsidRPr="00CF7AC2" w:rsidRDefault="00932D52" w:rsidP="00862338">
            <w:pPr>
              <w:spacing w:before="240"/>
              <w:rPr>
                <w:rFonts w:ascii="Lato" w:hAnsi="Lato"/>
                <w:b/>
                <w:sz w:val="20"/>
                <w:szCs w:val="20"/>
              </w:rPr>
            </w:pPr>
            <w:r w:rsidRPr="00185DE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62338" w:rsidRPr="00CF7AC2">
              <w:rPr>
                <w:rFonts w:ascii="Lato" w:hAnsi="Lato"/>
                <w:b/>
                <w:sz w:val="20"/>
                <w:szCs w:val="20"/>
              </w:rPr>
              <w:t>Ocenie podlega:</w:t>
            </w:r>
          </w:p>
          <w:p w14:paraId="6119319C" w14:textId="77777777" w:rsidR="00862338" w:rsidRPr="002412CF" w:rsidRDefault="00862338" w:rsidP="00862338">
            <w:pPr>
              <w:pStyle w:val="Akapitzlist"/>
              <w:numPr>
                <w:ilvl w:val="0"/>
                <w:numId w:val="52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2412CF">
              <w:rPr>
                <w:rFonts w:asciiTheme="minorHAnsi" w:hAnsiTheme="minorHAnsi" w:cstheme="minorHAnsi"/>
                <w:szCs w:val="24"/>
              </w:rPr>
              <w:t>czy finansowanie usług zdrowotnych w ramach projektu obejmuje wyłącznie działania o charakterze diagnostycznym lub profilaktycznym, a finansowanie leczenia obejmuje wyłącznie opiekę długoterminową lub hospicyjno-paliatywną, świadczoną w formie środowiskowej, jako wsparcie tymczasowe?</w:t>
            </w:r>
          </w:p>
          <w:p w14:paraId="24E2C7FD" w14:textId="278B2A75" w:rsidR="00932D52" w:rsidRPr="0019369A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2B1EFB58" w14:textId="20E89CB4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 w:rsidRPr="00010533">
              <w:rPr>
                <w:rFonts w:ascii="Lato" w:hAnsi="Lato"/>
                <w:sz w:val="20"/>
                <w:szCs w:val="20"/>
              </w:rPr>
              <w:t>Kryterium dostępu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3ABF4E49" w14:textId="77777777" w:rsidR="00932D52" w:rsidRPr="00237EA5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237EA5">
              <w:rPr>
                <w:rFonts w:ascii="Lato" w:hAnsi="Lato"/>
                <w:sz w:val="20"/>
                <w:szCs w:val="20"/>
              </w:rPr>
              <w:t>Rekomendacja uwzględniona.</w:t>
            </w:r>
          </w:p>
          <w:p w14:paraId="5E9D2EEA" w14:textId="607E1217" w:rsidR="00932D52" w:rsidRPr="0019369A" w:rsidRDefault="00932D52" w:rsidP="00CF7AC2">
            <w:pPr>
              <w:pStyle w:val="Akapitzlist"/>
              <w:spacing w:before="30" w:after="30" w:line="240" w:lineRule="auto"/>
            </w:pPr>
          </w:p>
        </w:tc>
      </w:tr>
      <w:tr w:rsidR="00932D52" w:rsidRPr="007D6908" w14:paraId="50CA356A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66E35118" w14:textId="3364ABFD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39AB0180" w14:textId="57530D1E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t xml:space="preserve">Działania realizowane w projekcie są zgodne z zakresem właściwego programu polityki zdrowotnej, który jest załącznikiem do regulaminu naboru, o ile przedsięwzięcie </w:t>
            </w:r>
            <w:r>
              <w:lastRenderedPageBreak/>
              <w:t>jest realizowane w formule regionalnego programu zdrowotnego (RPZ).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70656809" w14:textId="7895AC3A" w:rsidR="00932D52" w:rsidRPr="0019369A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7D55079E" w14:textId="35DD26E7" w:rsidR="00932D52" w:rsidRPr="0019369A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19369A">
              <w:rPr>
                <w:rFonts w:ascii="Lato" w:hAnsi="Lato"/>
                <w:sz w:val="20"/>
                <w:szCs w:val="20"/>
              </w:rPr>
              <w:t>Nie dotyczy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42123D65" w14:textId="4992913F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Nabór nie będzie realizowany w </w:t>
            </w:r>
            <w:r>
              <w:t>formule regionalnego programu zdrowotnego (RPZ).</w:t>
            </w:r>
          </w:p>
        </w:tc>
      </w:tr>
      <w:tr w:rsidR="00932D52" w:rsidRPr="007D6908" w14:paraId="11E91D51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DD600D1" w14:textId="77777777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35EA131D" w14:textId="027EFE5E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Projekty w formule RPZ muszą być realizowane zgodnie z opinią wydaną przez Prezesa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FA3256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AOTMiT do RPZ.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6FEC1A6C" w14:textId="7E007C11" w:rsidR="00932D52" w:rsidRPr="0019369A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Nie dotyczy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4FBE87BC" w14:textId="2CE6FAF4" w:rsidR="00932D52" w:rsidRPr="0019369A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19369A">
              <w:rPr>
                <w:rFonts w:ascii="Lato" w:hAnsi="Lato"/>
                <w:sz w:val="20"/>
                <w:szCs w:val="20"/>
              </w:rPr>
              <w:t>Nie dotyczy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5B6A23B7" w14:textId="57097FB8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Nabór nie będzie realizowany w </w:t>
            </w:r>
            <w:r>
              <w:t>formule regionalnego programu zdrowotnego (RPZ).</w:t>
            </w:r>
          </w:p>
        </w:tc>
      </w:tr>
      <w:tr w:rsidR="00932D52" w:rsidRPr="007D6908" w14:paraId="3910ABFB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66AD82F" w14:textId="2FBC45B1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1BF4459D" w14:textId="6C6B7580" w:rsidR="00932D52" w:rsidRPr="00FA3256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t>Projekty realizowane w formule RPZ muszą być dostępne dla osób w niekorzystnej sytuacji.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051F56E7" w14:textId="4DB1D2D9" w:rsidR="00932D52" w:rsidRPr="0019369A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Nie dotyczy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1E559E9B" w14:textId="0162E045" w:rsidR="00932D52" w:rsidRPr="0019369A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19369A">
              <w:rPr>
                <w:rFonts w:ascii="Lato" w:hAnsi="Lato"/>
                <w:sz w:val="20"/>
                <w:szCs w:val="20"/>
              </w:rPr>
              <w:t>Nie dotyczy</w:t>
            </w: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55B26D1C" w14:textId="227598C0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Nabór nie będzie realizowany w </w:t>
            </w:r>
            <w:r>
              <w:t>formule regionalnego programu zdrowotnego (RPZ).</w:t>
            </w:r>
          </w:p>
        </w:tc>
      </w:tr>
      <w:tr w:rsidR="00932D52" w:rsidRPr="007D6908" w14:paraId="132F214F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515352B" w14:textId="28DCA080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69A55D67" w14:textId="630FDBC9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t>Kryteria zapewniają, że projekty obejmujące działania w zakresie deinstytucjonalizacji usług zdrowotnych przewidują wsparcie dla opiekunów nieformalnych osób potrzebujących wsparcia w codziennym funkcjonowaniu.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10BBD1C1" w14:textId="65997F41" w:rsidR="00932D52" w:rsidRPr="0019369A" w:rsidRDefault="00932D52" w:rsidP="00932D52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 Kryteria zgodności z FEP 2021-2027 i dokumentami programowymi </w:t>
            </w:r>
          </w:p>
          <w:p w14:paraId="106A9403" w14:textId="4CB3D953" w:rsidR="00932D52" w:rsidRPr="0019369A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264FD17C" w14:textId="77777777" w:rsidR="00932D52" w:rsidRPr="00CF7AC2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CF7AC2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0B8AC2D4" w14:textId="77777777" w:rsidR="00932D52" w:rsidRPr="0019369A" w:rsidRDefault="00932D52" w:rsidP="00932D52">
            <w:pPr>
              <w:rPr>
                <w:rFonts w:ascii="Lato" w:hAnsi="Lato"/>
                <w:sz w:val="20"/>
                <w:szCs w:val="20"/>
              </w:rPr>
            </w:pPr>
          </w:p>
          <w:p w14:paraId="2B7E724C" w14:textId="77777777" w:rsidR="00932D52" w:rsidRPr="0019369A" w:rsidRDefault="00932D52" w:rsidP="00932D52">
            <w:pPr>
              <w:rPr>
                <w:rFonts w:ascii="Lato" w:hAnsi="Lato"/>
                <w:sz w:val="20"/>
                <w:szCs w:val="20"/>
              </w:rPr>
            </w:pPr>
            <w:r w:rsidRPr="0019369A">
              <w:rPr>
                <w:rFonts w:ascii="Lato" w:hAnsi="Lato"/>
                <w:sz w:val="20"/>
                <w:szCs w:val="20"/>
              </w:rPr>
              <w:t>Ocenie podlega:</w:t>
            </w:r>
          </w:p>
          <w:p w14:paraId="75C90965" w14:textId="77777777" w:rsidR="00932D52" w:rsidRPr="0019369A" w:rsidRDefault="00932D52" w:rsidP="00932D52">
            <w:pPr>
              <w:numPr>
                <w:ilvl w:val="0"/>
                <w:numId w:val="29"/>
              </w:numPr>
              <w:spacing w:after="160" w:line="259" w:lineRule="auto"/>
              <w:ind w:left="292"/>
              <w:contextualSpacing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19369A"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 xml:space="preserve">czy, w przypadku zdiagnozowania indywidualnej potrzeby, w projekcie zapewniono wsparcie dla opiekunów nieformalnych osób </w:t>
            </w:r>
            <w:r w:rsidRPr="0019369A"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lastRenderedPageBreak/>
              <w:t xml:space="preserve">potrzebujących wsparcia w codziennym funkcjonowaniu? </w:t>
            </w:r>
          </w:p>
          <w:p w14:paraId="07FD2DC2" w14:textId="0FAE444A" w:rsidR="00932D52" w:rsidRPr="0019369A" w:rsidRDefault="00932D52" w:rsidP="00932D5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3D285E53" w14:textId="77777777" w:rsidR="00932D52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  <w:p w14:paraId="50B771B7" w14:textId="77777777" w:rsidR="00932D52" w:rsidRDefault="00932D52" w:rsidP="00932D52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16D13030" w14:textId="7777777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72326A91" w14:textId="4A971611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Rekomendacja uwzględniona.</w:t>
            </w:r>
          </w:p>
        </w:tc>
      </w:tr>
      <w:tr w:rsidR="00932D52" w:rsidRPr="007D6908" w14:paraId="457220DF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CEB5D41" w14:textId="1C80134D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0C6536B9" w14:textId="194AEB5C" w:rsidR="00932D52" w:rsidRDefault="00932D52" w:rsidP="00932D52">
            <w:pPr>
              <w:spacing w:before="30" w:after="3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t>Kryteria zapewniają, że projekty w zakresie opieki długoterminowej udzielanej w warunkach domowych osobom potrzebującym wsparcia w codziennym funkcjonowaniu, w szczególności pielęgniarskiej opieki długoterminowej domowej, a także opieki paliatywnej i hospicyjnej w formach zdeinstytucjonalizowanych przewidują tworzenie indywidualnych planów opieki dla pacjentów.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7E278A39" w14:textId="2AA51088" w:rsidR="00932D52" w:rsidRPr="0019369A" w:rsidRDefault="00932D52" w:rsidP="00932D52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 Kryteria zgodności z FEP 2021-2027 i dokumentami programowymi </w:t>
            </w:r>
          </w:p>
          <w:p w14:paraId="4DEEB992" w14:textId="197800E8" w:rsidR="00932D52" w:rsidRPr="0019369A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5A520276" w14:textId="77777777" w:rsidR="00932D52" w:rsidRPr="00CF7AC2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</w:pPr>
            <w:r w:rsidRPr="00CF7AC2">
              <w:rPr>
                <w:rFonts w:ascii="Lato" w:hAnsi="Lato" w:cstheme="minorHAnsi"/>
                <w:i w:val="0"/>
                <w:color w:val="000000" w:themeColor="text1"/>
                <w:sz w:val="20"/>
                <w:szCs w:val="20"/>
              </w:rPr>
              <w:t>Kryterium obligatoryjne</w:t>
            </w:r>
          </w:p>
          <w:p w14:paraId="17353C57" w14:textId="77777777" w:rsidR="00932D52" w:rsidRPr="0019369A" w:rsidRDefault="00932D52" w:rsidP="00932D52">
            <w:pPr>
              <w:rPr>
                <w:rFonts w:ascii="Lato" w:hAnsi="Lato"/>
                <w:sz w:val="20"/>
                <w:szCs w:val="20"/>
              </w:rPr>
            </w:pPr>
          </w:p>
          <w:p w14:paraId="7058966A" w14:textId="77777777" w:rsidR="00932D52" w:rsidRPr="0019369A" w:rsidRDefault="00932D52" w:rsidP="00932D52">
            <w:pPr>
              <w:rPr>
                <w:rFonts w:ascii="Lato" w:hAnsi="Lato"/>
                <w:sz w:val="20"/>
                <w:szCs w:val="20"/>
              </w:rPr>
            </w:pPr>
            <w:r w:rsidRPr="0019369A">
              <w:rPr>
                <w:rFonts w:ascii="Lato" w:hAnsi="Lato"/>
                <w:sz w:val="20"/>
                <w:szCs w:val="20"/>
              </w:rPr>
              <w:t>Ocenie podlega:</w:t>
            </w:r>
          </w:p>
          <w:p w14:paraId="21F0FBD9" w14:textId="210C064B" w:rsidR="00932D52" w:rsidRPr="00C874B0" w:rsidRDefault="00932D52" w:rsidP="00932D52">
            <w:pPr>
              <w:pStyle w:val="Nagwek4"/>
              <w:numPr>
                <w:ilvl w:val="0"/>
                <w:numId w:val="29"/>
              </w:numPr>
              <w:spacing w:before="120" w:line="240" w:lineRule="auto"/>
              <w:ind w:left="292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19369A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czy w projekcie zakłada się tworzenie indywidualnych planów opieki dla pacjentów (dotyczy usług zdrowotnych realizowanych w projekcie)?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5D7D3C4D" w14:textId="77777777" w:rsidR="00932D52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  <w:p w14:paraId="287F3283" w14:textId="77777777" w:rsidR="00932D52" w:rsidRDefault="00932D52" w:rsidP="00932D52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34FA86DB" w14:textId="7777777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0A143CEE" w14:textId="32C18B94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Rekomendacja uwzględniona.</w:t>
            </w:r>
          </w:p>
        </w:tc>
      </w:tr>
      <w:tr w:rsidR="00932D52" w:rsidRPr="007D6908" w14:paraId="6DDE17DD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652F95D" w14:textId="2337977C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ind w:hanging="682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06C6C6A3" w14:textId="77777777" w:rsidR="00932D52" w:rsidRDefault="00932D52" w:rsidP="00932D52">
            <w:pPr>
              <w:spacing w:before="30" w:after="30" w:line="240" w:lineRule="auto"/>
            </w:pPr>
            <w:r>
              <w:t>Kryteria premiują projekty w zakresie deinstytucjonalizacji usług zdrowotnych</w:t>
            </w:r>
          </w:p>
          <w:p w14:paraId="0835332A" w14:textId="1000ED15" w:rsidR="00932D52" w:rsidRDefault="00932D52" w:rsidP="00932D52">
            <w:pPr>
              <w:spacing w:before="30" w:after="30" w:line="240" w:lineRule="auto"/>
            </w:pPr>
            <w:r>
              <w:t>przewidujące wsparcie psychologiczne dla opiekunów nieformalnych osób potrzebujących wsparcia w codziennym funkcjonowaniu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4F3D93F1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086157E0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1974DF41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4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D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Specyficzne ukierunkowanie projektu</w:t>
            </w:r>
          </w:p>
          <w:p w14:paraId="33A580E7" w14:textId="2BC79368" w:rsidR="00932D52" w:rsidRPr="00C92890" w:rsidRDefault="00932D52" w:rsidP="00932D52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Specyfika wsparcia</w:t>
            </w:r>
          </w:p>
          <w:p w14:paraId="79558C4F" w14:textId="226ECF6E" w:rsidR="00932D52" w:rsidRPr="00C874B0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C874B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lastRenderedPageBreak/>
              <w:t>Ocenie podlega, czy w projekcie zapewniono wsparcie psychologiczne dla opiekunów nieformalnych osób potrzebujących wsparcia w codziennym funkcjonowaniu.</w:t>
            </w:r>
          </w:p>
          <w:p w14:paraId="61F4B5D2" w14:textId="10186FDA" w:rsidR="00932D52" w:rsidRPr="00C874B0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C874B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0 pkt - w projekcie nie zapewniono wsparcia psychologicznego dla opiekunów nieformalnych osób potrzebujących wsparcia w codziennym funk-cjonowaniu.</w:t>
            </w:r>
          </w:p>
          <w:p w14:paraId="7BF88595" w14:textId="1487BD37" w:rsidR="00932D52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C874B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1 pkt – w projekcie zapewniono wsparcie psychologiczne dla opiekunów nieformalnych osób potrzebujących wsparcia w codziennym funkcjonowaniu.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06896068" w14:textId="06484DC5" w:rsidR="00932D52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premiujące</w:t>
            </w:r>
          </w:p>
          <w:p w14:paraId="5F441D44" w14:textId="77777777" w:rsidR="00932D52" w:rsidRDefault="00932D52" w:rsidP="00932D52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08298F3B" w14:textId="7777777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3D6885B4" w14:textId="5323AF5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Rekomendacja uwzględniona.</w:t>
            </w:r>
          </w:p>
        </w:tc>
      </w:tr>
      <w:tr w:rsidR="00932D52" w:rsidRPr="007D6908" w14:paraId="769F01CA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50E6E02F" w14:textId="52BB826A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025ED036" w14:textId="77777777" w:rsidR="00932D52" w:rsidRDefault="00932D52" w:rsidP="00932D52">
            <w:pPr>
              <w:spacing w:before="30" w:after="30" w:line="240" w:lineRule="auto"/>
            </w:pPr>
            <w:r>
              <w:t>Kryteria premiują projekty w zakresie deinstytucjonalizacji usług zdrowotnych</w:t>
            </w:r>
          </w:p>
          <w:p w14:paraId="44334F1B" w14:textId="24679C07" w:rsidR="00932D52" w:rsidRDefault="00932D52" w:rsidP="00932D52">
            <w:pPr>
              <w:spacing w:before="30" w:after="30" w:line="240" w:lineRule="auto"/>
            </w:pPr>
            <w:r>
              <w:t>przewidujące partnerstwo z podmiotem realizującym zadania pomocy społecznej.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5E921B75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263444D4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3E412D04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6568CE8A" w14:textId="3672913E" w:rsidR="00932D52" w:rsidRPr="00C92890" w:rsidRDefault="00932D52" w:rsidP="00932D52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Partnerstwo międzysektorowe</w:t>
            </w:r>
          </w:p>
          <w:p w14:paraId="29A150DA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Ocenie podlega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stopień, w jakim partnerstwo realizowane jest w formule międzysektorowej, tj.:</w:t>
            </w:r>
          </w:p>
          <w:p w14:paraId="2CA792A3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0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nie jest realizowany w partnerstwie albo partnerstwie międzysektorowym rozumianym jako partnerstwo organizacji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lastRenderedPageBreak/>
              <w:t>pozarządowych z instytucjami integracji i pomocy społecznej i/lub podmiotami świadczącymi usługi zdrowotne.</w:t>
            </w:r>
          </w:p>
          <w:p w14:paraId="33B15015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1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realizowany jest w partnerstwie organizacji pozarządowej z podmiotem będącym:</w:t>
            </w:r>
          </w:p>
          <w:p w14:paraId="3459F971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- instytucją integracji i pomocy społecznej</w:t>
            </w:r>
          </w:p>
          <w:p w14:paraId="7AC32649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albo</w:t>
            </w:r>
          </w:p>
          <w:p w14:paraId="2BA0AE3D" w14:textId="77777777" w:rsidR="00932D52" w:rsidRPr="003C3670" w:rsidRDefault="00932D52" w:rsidP="00932D52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- podmiotem świadczącym usługi zdrowotne.</w:t>
            </w:r>
          </w:p>
          <w:p w14:paraId="7F6E8516" w14:textId="4E492D68" w:rsidR="00932D52" w:rsidRPr="00C874B0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C874B0">
              <w:rPr>
                <w:rFonts w:asciiTheme="minorHAnsi" w:hAnsiTheme="minorHAnsi" w:cstheme="minorHAnsi"/>
                <w:b/>
                <w:i w:val="0"/>
                <w:color w:val="000000" w:themeColor="text1"/>
                <w:szCs w:val="24"/>
                <w:lang w:eastAsia="pl-PL"/>
              </w:rPr>
              <w:t>2 pkt</w:t>
            </w:r>
            <w:r w:rsidRPr="00C874B0">
              <w:rPr>
                <w:rFonts w:asciiTheme="minorHAnsi" w:hAnsiTheme="minorHAnsi" w:cstheme="minorHAnsi"/>
                <w:i w:val="0"/>
                <w:color w:val="000000" w:themeColor="text1"/>
                <w:szCs w:val="24"/>
                <w:lang w:eastAsia="pl-PL"/>
              </w:rPr>
              <w:t xml:space="preserve"> – projekt realizowany jest w partnerstwie organizacji pozarządowej z co najmniej dwoma podmiotami, z których jeden jest instytucją integracji i pomocy społecznej, a drugi  podmiotem świadczącym usługi zdrowotne.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50182467" w14:textId="77777777" w:rsidR="00932D52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premiujące</w:t>
            </w:r>
          </w:p>
          <w:p w14:paraId="49396A85" w14:textId="77777777" w:rsidR="00932D52" w:rsidRDefault="00932D52" w:rsidP="00932D52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4DF4ABBB" w14:textId="7777777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3E6CFFD2" w14:textId="3AB847C2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Rekomendacja uwzględniona.</w:t>
            </w:r>
          </w:p>
        </w:tc>
      </w:tr>
      <w:tr w:rsidR="00932D52" w:rsidRPr="007D6908" w14:paraId="3F269551" w14:textId="77777777" w:rsidTr="00CF7AC2">
        <w:trPr>
          <w:trHeight w:val="600"/>
        </w:trPr>
        <w:tc>
          <w:tcPr>
            <w:tcW w:w="851" w:type="dxa"/>
            <w:noWrap/>
            <w:tcMar>
              <w:top w:w="170" w:type="dxa"/>
              <w:bottom w:w="170" w:type="dxa"/>
            </w:tcMar>
          </w:tcPr>
          <w:p w14:paraId="105CF8EE" w14:textId="71B47FC0" w:rsidR="00932D52" w:rsidRPr="00A64E73" w:rsidRDefault="00932D52" w:rsidP="00932D52">
            <w:pPr>
              <w:pStyle w:val="Akapitzlist"/>
              <w:numPr>
                <w:ilvl w:val="0"/>
                <w:numId w:val="40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6" w:type="dxa"/>
            <w:tcMar>
              <w:top w:w="170" w:type="dxa"/>
              <w:bottom w:w="170" w:type="dxa"/>
            </w:tcMar>
          </w:tcPr>
          <w:p w14:paraId="2CC66C78" w14:textId="77777777" w:rsidR="00932D52" w:rsidRDefault="00932D52" w:rsidP="00932D52">
            <w:pPr>
              <w:spacing w:before="30" w:after="30" w:line="240" w:lineRule="auto"/>
            </w:pPr>
            <w:r>
              <w:t>Kryteria premiują projekty przewidujące wykorzystanie nowoczesnych form</w:t>
            </w:r>
          </w:p>
          <w:p w14:paraId="533C1315" w14:textId="77777777" w:rsidR="00932D52" w:rsidRDefault="00932D52" w:rsidP="00932D52">
            <w:pPr>
              <w:spacing w:before="30" w:after="30" w:line="240" w:lineRule="auto"/>
            </w:pPr>
            <w:r>
              <w:t xml:space="preserve">świadczenia usług np. telemedycyny, systemów </w:t>
            </w:r>
            <w:r>
              <w:lastRenderedPageBreak/>
              <w:t>przywoławczych, zdalnych systemów</w:t>
            </w:r>
          </w:p>
          <w:p w14:paraId="59C67543" w14:textId="42B4DE27" w:rsidR="00932D52" w:rsidRDefault="00932D52" w:rsidP="00932D52">
            <w:pPr>
              <w:spacing w:before="30" w:after="30" w:line="240" w:lineRule="auto"/>
            </w:pPr>
            <w:r>
              <w:t>monitorowania w udzielaniu usług zdrowotnych w środowisku lokalnym</w:t>
            </w:r>
          </w:p>
        </w:tc>
        <w:tc>
          <w:tcPr>
            <w:tcW w:w="2993" w:type="dxa"/>
            <w:noWrap/>
            <w:tcMar>
              <w:top w:w="170" w:type="dxa"/>
              <w:bottom w:w="170" w:type="dxa"/>
            </w:tcMar>
          </w:tcPr>
          <w:p w14:paraId="2400BCE4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lastRenderedPageBreak/>
              <w:t xml:space="preserve">2. Kryteria merytoryczne </w:t>
            </w:r>
          </w:p>
          <w:p w14:paraId="4B5B41D5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06F95B67" w14:textId="77777777" w:rsidR="00932D52" w:rsidRPr="00C92890" w:rsidRDefault="00932D52" w:rsidP="00932D52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195EA2FD" w14:textId="0E93EE24" w:rsidR="00932D52" w:rsidRPr="000A15C0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0A15C0">
              <w:rPr>
                <w:rFonts w:ascii="Lato" w:eastAsiaTheme="minorEastAsia" w:hAnsi="Lato" w:cstheme="minorHAnsi"/>
                <w:bCs/>
                <w:i w:val="0"/>
                <w:color w:val="000000"/>
                <w:sz w:val="20"/>
                <w:szCs w:val="20"/>
                <w:lang w:eastAsia="ja-JP"/>
              </w:rPr>
              <w:lastRenderedPageBreak/>
              <w:t>Wykorzystanie nowoczesnych rozwiązań i narzędzi technologicznych, w tym telemedycznych</w:t>
            </w:r>
            <w:r w:rsidRPr="000A15C0" w:rsidDel="007C015F">
              <w:rPr>
                <w:rFonts w:ascii="Lato" w:eastAsiaTheme="minorEastAsia" w:hAnsi="Lato" w:cstheme="minorHAnsi"/>
                <w:bCs/>
                <w:i w:val="0"/>
                <w:color w:val="000000"/>
                <w:sz w:val="20"/>
                <w:szCs w:val="20"/>
                <w:lang w:eastAsia="ja-JP"/>
              </w:rPr>
              <w:t xml:space="preserve"> </w:t>
            </w:r>
            <w:r w:rsidRPr="000A15C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Ocenie podlega, czy w zadaniach projektowych wskazano działania realizowane z wykorzystaniem nowoczesnych rozwiązań i narzędzi technolo-gicznych, w tym telemedycznych.</w:t>
            </w:r>
          </w:p>
          <w:p w14:paraId="5E9F8ED6" w14:textId="77777777" w:rsidR="00932D52" w:rsidRPr="000A15C0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 w:rsidRPr="000A15C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0 pkt – w zadaniach projektowych nie wskazano działań realizowanych z wykorzystaniem nowoczesnych rozwiązań i narzędzi technologicznych, w tym telemedycznych.</w:t>
            </w:r>
          </w:p>
          <w:p w14:paraId="2D8D6B06" w14:textId="2A379A29" w:rsidR="00932D52" w:rsidRDefault="00932D52" w:rsidP="00932D52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0A15C0"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>1 pkt – w zadaniach projektowych wskazano działania realizowane z wy-korzystaniem nowoczesnych rozwiązań i narzędzi technologicznych, w tym telemedycznych</w:t>
            </w:r>
            <w:r w:rsidRPr="000A15C0"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1969" w:type="dxa"/>
            <w:noWrap/>
            <w:tcMar>
              <w:top w:w="170" w:type="dxa"/>
              <w:bottom w:w="170" w:type="dxa"/>
            </w:tcMar>
          </w:tcPr>
          <w:p w14:paraId="5A36D5B5" w14:textId="77777777" w:rsidR="00932D52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premiujące</w:t>
            </w:r>
          </w:p>
          <w:p w14:paraId="04B15940" w14:textId="77777777" w:rsidR="00932D52" w:rsidRDefault="00932D52" w:rsidP="00932D52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254F9D4C" w14:textId="77777777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23" w:type="dxa"/>
            <w:noWrap/>
            <w:tcMar>
              <w:top w:w="170" w:type="dxa"/>
              <w:bottom w:w="170" w:type="dxa"/>
            </w:tcMar>
          </w:tcPr>
          <w:p w14:paraId="7A523776" w14:textId="22B98D38" w:rsidR="00932D52" w:rsidRPr="007D6908" w:rsidRDefault="00932D52" w:rsidP="00932D5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Rekomendacja uwzględniona.</w:t>
            </w:r>
          </w:p>
        </w:tc>
      </w:tr>
    </w:tbl>
    <w:p w14:paraId="36633D78" w14:textId="28E5223E" w:rsidR="007D6908" w:rsidRDefault="007D6908">
      <w:pPr>
        <w:spacing w:before="30" w:after="30" w:line="240" w:lineRule="auto"/>
        <w:rPr>
          <w:rFonts w:ascii="Lato" w:hAnsi="Lato"/>
        </w:rPr>
      </w:pPr>
    </w:p>
    <w:tbl>
      <w:tblPr>
        <w:tblStyle w:val="Tabela-Siatka"/>
        <w:tblW w:w="14719" w:type="dxa"/>
        <w:tblInd w:w="-289" w:type="dxa"/>
        <w:tblLook w:val="04A0" w:firstRow="1" w:lastRow="0" w:firstColumn="1" w:lastColumn="0" w:noHBand="0" w:noVBand="1"/>
      </w:tblPr>
      <w:tblGrid>
        <w:gridCol w:w="710"/>
        <w:gridCol w:w="4147"/>
        <w:gridCol w:w="22"/>
        <w:gridCol w:w="3157"/>
        <w:gridCol w:w="22"/>
        <w:gridCol w:w="6639"/>
        <w:gridCol w:w="22"/>
      </w:tblGrid>
      <w:tr w:rsidR="007D6908" w:rsidRPr="007D6908" w14:paraId="2013A05B" w14:textId="77777777" w:rsidTr="00642B52">
        <w:trPr>
          <w:trHeight w:val="500"/>
        </w:trPr>
        <w:tc>
          <w:tcPr>
            <w:tcW w:w="14719" w:type="dxa"/>
            <w:gridSpan w:val="7"/>
            <w:shd w:val="clear" w:color="auto" w:fill="DDD9C3" w:themeFill="background2" w:themeFillShade="E6"/>
            <w:hideMark/>
          </w:tcPr>
          <w:p w14:paraId="53EEC38B" w14:textId="5E8F1EFC" w:rsidR="007D6908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V</w:t>
            </w:r>
            <w:r w:rsidR="008E5CDE"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="0036346E"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.4 POZOSTAŁE KRYTERIA PROPONOWANE PRZEZ IZ/IP</w:t>
            </w:r>
          </w:p>
          <w:p w14:paraId="09D08890" w14:textId="4967F6F0" w:rsidR="007D6908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n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ależy uzupełnić tabelę proponowanymi przez IP/IZ kryteriami wyboru, wychodzącymi poza zakres rekomendacji Komitetu Sterującego. Należy wypisać wszystkie kryteria, pod kątem których oceniane będą projekty składane w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naborze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/ lub oceniany będzie projekt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realizowany w </w:t>
            </w:r>
            <w:r w:rsidR="00714FCF">
              <w:rPr>
                <w:rFonts w:ascii="Lato" w:hAnsi="Lato"/>
                <w:color w:val="7F7F7F" w:themeColor="text1" w:themeTint="80"/>
                <w:sz w:val="16"/>
                <w:szCs w:val="16"/>
              </w:rPr>
              <w:t>sposób niekonkurencyjny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>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W zależności od zakresu działania należy uwzględnić wszystkie adekwatne kryteria. W tym celu należy powielić wiersze.</w:t>
            </w:r>
          </w:p>
        </w:tc>
      </w:tr>
      <w:tr w:rsidR="007D6908" w:rsidRPr="007D6908" w14:paraId="34F3CAC0" w14:textId="77777777" w:rsidTr="00642B52">
        <w:trPr>
          <w:trHeight w:val="600"/>
        </w:trPr>
        <w:tc>
          <w:tcPr>
            <w:tcW w:w="4879" w:type="dxa"/>
            <w:gridSpan w:val="3"/>
            <w:shd w:val="clear" w:color="auto" w:fill="DDD9C3" w:themeFill="background2" w:themeFillShade="E6"/>
            <w:hideMark/>
          </w:tcPr>
          <w:p w14:paraId="72512BC1" w14:textId="77777777" w:rsidR="007D6908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Kryterium</w:t>
            </w:r>
          </w:p>
          <w:p w14:paraId="2BFB84B3" w14:textId="7FA09315" w:rsidR="00F20505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nazwa oraz numer proponowanego przez IZ/ IP kryterium</w:t>
            </w:r>
          </w:p>
        </w:tc>
        <w:tc>
          <w:tcPr>
            <w:tcW w:w="3179" w:type="dxa"/>
            <w:gridSpan w:val="2"/>
            <w:shd w:val="clear" w:color="auto" w:fill="DDD9C3" w:themeFill="background2" w:themeFillShade="E6"/>
            <w:hideMark/>
          </w:tcPr>
          <w:p w14:paraId="3254A5DC" w14:textId="77777777" w:rsidR="00F20505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Rodzaj kryterium</w:t>
            </w:r>
          </w:p>
          <w:p w14:paraId="6B1E7EFF" w14:textId="1393F4F0" w:rsidR="007D6908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kryterium dostępu/ premiujące</w:t>
            </w:r>
            <w:r w:rsidR="007D6908" w:rsidRPr="00F20505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shd w:val="clear" w:color="auto" w:fill="DDD9C3" w:themeFill="background2" w:themeFillShade="E6"/>
            <w:noWrap/>
            <w:hideMark/>
          </w:tcPr>
          <w:p w14:paraId="4B8E556A" w14:textId="77777777" w:rsidR="007D6908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Uwagi</w:t>
            </w:r>
          </w:p>
          <w:p w14:paraId="0BFAF0C7" w14:textId="5ABD78F1" w:rsidR="00F20505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projekt definicji proponowanego przez IZ/ IP kryterium</w:t>
            </w:r>
          </w:p>
        </w:tc>
      </w:tr>
      <w:tr w:rsidR="00862360" w:rsidRPr="007D6908" w14:paraId="655DE39A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7B5F408" w14:textId="3F8FCDDC" w:rsidR="00862360" w:rsidRPr="00A64E73" w:rsidRDefault="00862360" w:rsidP="00642B52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DC86938" w14:textId="05B58587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 Poprawność złożenia wniosku o dofinansowanie</w:t>
            </w:r>
          </w:p>
        </w:tc>
        <w:tc>
          <w:tcPr>
            <w:tcW w:w="3179" w:type="dxa"/>
            <w:gridSpan w:val="2"/>
            <w:noWrap/>
          </w:tcPr>
          <w:p w14:paraId="1FD0472A" w14:textId="77777777" w:rsidR="00862360" w:rsidRPr="00C92890" w:rsidRDefault="00862360" w:rsidP="00862360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 Kryteria formalne </w:t>
            </w:r>
          </w:p>
          <w:p w14:paraId="1446D5CD" w14:textId="3C4E5330" w:rsidR="00862360" w:rsidRPr="00C92890" w:rsidRDefault="00862360" w:rsidP="00862360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1.1. Kryteria administrcyjne </w:t>
            </w:r>
          </w:p>
          <w:p w14:paraId="7C84CE25" w14:textId="77777777" w:rsidR="00862360" w:rsidRPr="00C92890" w:rsidRDefault="00862360" w:rsidP="00862360">
            <w:pPr>
              <w:spacing w:before="30" w:after="3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obligatoryjne </w:t>
            </w:r>
          </w:p>
          <w:p w14:paraId="0DE555E2" w14:textId="77777777" w:rsidR="00862360" w:rsidRPr="00C92890" w:rsidRDefault="00862360" w:rsidP="00862360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3C7986D9" w14:textId="1BBAE81F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321C7D12" w14:textId="77777777" w:rsidR="00862360" w:rsidRPr="00C92890" w:rsidRDefault="00862360" w:rsidP="00862360">
            <w:pPr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lastRenderedPageBreak/>
              <w:t xml:space="preserve">Ocenie podlega </w:t>
            </w:r>
            <w:r w:rsidRPr="00C92890">
              <w:rPr>
                <w:rFonts w:ascii="Lato" w:hAnsi="Lato"/>
                <w:sz w:val="20"/>
                <w:szCs w:val="20"/>
              </w:rPr>
              <w:t>poprawność złożenia wniosku o dofinansowanie, tj. czy złożony wniosek o dofinansowanie został utworzony i przesłany przy zastosowaniu Systemu Obsługi Wniosków Aplikacyjnych (SOWA) zgodnie z</w:t>
            </w:r>
            <w:r>
              <w:rPr>
                <w:rFonts w:ascii="Lato" w:hAnsi="Lato" w:hint="eastAsia"/>
                <w:sz w:val="20"/>
                <w:szCs w:val="20"/>
              </w:rPr>
              <w:t> </w:t>
            </w:r>
            <w:r w:rsidRPr="00C92890">
              <w:rPr>
                <w:rFonts w:ascii="Lato" w:hAnsi="Lato"/>
                <w:sz w:val="20"/>
                <w:szCs w:val="20"/>
              </w:rPr>
              <w:t>regulaminem wyboru projektów?</w:t>
            </w:r>
          </w:p>
          <w:p w14:paraId="1D371644" w14:textId="09F6D756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lastRenderedPageBreak/>
              <w:t xml:space="preserve">Kryterium uważa się za spełnione, 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jeśli projekt spełnił powyższy warunek. </w:t>
            </w:r>
            <w:r w:rsidRPr="00C92890">
              <w:rPr>
                <w:rFonts w:ascii="Lato" w:hAnsi="Lato"/>
                <w:sz w:val="20"/>
                <w:szCs w:val="20"/>
              </w:rPr>
              <w:br/>
            </w:r>
            <w:r w:rsidRPr="00C92890">
              <w:rPr>
                <w:rFonts w:ascii="Lato" w:hAnsi="Lato"/>
                <w:b/>
                <w:sz w:val="20"/>
                <w:szCs w:val="20"/>
              </w:rPr>
              <w:t>Ocena dokonywana jest na podstawie danych z SOWA.</w:t>
            </w:r>
          </w:p>
        </w:tc>
      </w:tr>
      <w:tr w:rsidR="00862360" w:rsidRPr="007D6908" w14:paraId="703B18F6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5DF16DED" w14:textId="0AD94E36" w:rsidR="00862360" w:rsidRPr="00A64E73" w:rsidRDefault="00862360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1212F4EB" w14:textId="5DAFAFC5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Kompletność wniosku o dofinansowanie</w:t>
            </w:r>
          </w:p>
        </w:tc>
        <w:tc>
          <w:tcPr>
            <w:tcW w:w="3179" w:type="dxa"/>
            <w:gridSpan w:val="2"/>
            <w:noWrap/>
          </w:tcPr>
          <w:p w14:paraId="37F6F4E1" w14:textId="77777777" w:rsidR="00862360" w:rsidRPr="00C92890" w:rsidRDefault="00862360" w:rsidP="00862360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 Kryteria formalne </w:t>
            </w:r>
          </w:p>
          <w:p w14:paraId="181D2D30" w14:textId="77777777" w:rsidR="00862360" w:rsidRPr="00C92890" w:rsidRDefault="00862360" w:rsidP="00862360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1.1. Kryteria administracyjne </w:t>
            </w:r>
          </w:p>
          <w:p w14:paraId="7C4A8A59" w14:textId="325B4EEC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73EF8E52" w14:textId="77777777" w:rsidR="00862360" w:rsidRPr="00C92890" w:rsidRDefault="00862360" w:rsidP="00862360">
            <w:pPr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 </w:t>
            </w:r>
            <w:r w:rsidRPr="00C92890"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 w:rsidRPr="00C92890">
              <w:rPr>
                <w:rFonts w:ascii="Lato" w:hAnsi="Lato"/>
                <w:sz w:val="20"/>
                <w:szCs w:val="20"/>
              </w:rPr>
              <w:t>kompletność złożenia wniosku o dofinansowanie, tj.:</w:t>
            </w:r>
          </w:p>
          <w:p w14:paraId="4833D0C8" w14:textId="77777777" w:rsidR="00862360" w:rsidRPr="00C92890" w:rsidRDefault="00862360" w:rsidP="002D38F1">
            <w:pPr>
              <w:numPr>
                <w:ilvl w:val="1"/>
                <w:numId w:val="11"/>
              </w:numPr>
              <w:spacing w:after="120"/>
              <w:ind w:left="454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w złożonym wniosku o dofinansowanie wypełnione zostały wszystkie wymagane pola w sposób umożliwiający ocenę?</w:t>
            </w:r>
          </w:p>
          <w:p w14:paraId="06DD5F34" w14:textId="77777777" w:rsidR="00862360" w:rsidRPr="00C92890" w:rsidRDefault="00862360" w:rsidP="002D38F1">
            <w:pPr>
              <w:numPr>
                <w:ilvl w:val="1"/>
                <w:numId w:val="11"/>
              </w:numPr>
              <w:spacing w:after="120"/>
              <w:ind w:left="475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do formularza wniosku o dofinansowanie załączono wszystkie wymagane załączniki wskazane w regulaminie wyboru projektów, podpisane podpisem kwalifikowanym?</w:t>
            </w:r>
          </w:p>
          <w:p w14:paraId="52AA7443" w14:textId="7599F97F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/>
                <w:sz w:val="20"/>
                <w:szCs w:val="20"/>
              </w:rPr>
              <w:t>jeśli projekt spełnił wszystkie powyższe warunki.</w:t>
            </w:r>
          </w:p>
        </w:tc>
      </w:tr>
      <w:tr w:rsidR="00862360" w:rsidRPr="007D6908" w14:paraId="722F8FF6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4609EA81" w14:textId="4D9A2690" w:rsidR="00862360" w:rsidRPr="00A64E73" w:rsidRDefault="00862360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5763CD8" w14:textId="2F057267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Kwalifikowalność wnioskodawcy/partnerów</w:t>
            </w:r>
          </w:p>
        </w:tc>
        <w:tc>
          <w:tcPr>
            <w:tcW w:w="3179" w:type="dxa"/>
            <w:gridSpan w:val="2"/>
            <w:noWrap/>
          </w:tcPr>
          <w:p w14:paraId="7F02973B" w14:textId="23DA1EF2" w:rsidR="00862360" w:rsidRPr="00C92890" w:rsidRDefault="00862360" w:rsidP="00862360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 Kryteria zgodności z FEP 2021-2027 i dokumentami programowymi </w:t>
            </w:r>
          </w:p>
          <w:p w14:paraId="2170AD05" w14:textId="01E200D6" w:rsidR="00862360" w:rsidRPr="00C92890" w:rsidRDefault="00862360" w:rsidP="00862360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1.2.1. Kryteria zgodności z FEP 2021-2027 i dokumentami programowymi – podstawowe </w:t>
            </w:r>
          </w:p>
          <w:p w14:paraId="2408E61D" w14:textId="7AAA5295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094888E0" w14:textId="77777777" w:rsidR="00862360" w:rsidRPr="00C92890" w:rsidRDefault="00862360" w:rsidP="00862360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Ocenie podlega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spełnienie przez wnioskodawcę i ewentualnych partnerów (jeśli występują) warunków określonych w dokumentach programowych, tj.:</w:t>
            </w:r>
          </w:p>
          <w:p w14:paraId="3EB7ACB4" w14:textId="77777777" w:rsidR="00862360" w:rsidRPr="00C92890" w:rsidRDefault="00862360" w:rsidP="002D38F1">
            <w:pPr>
              <w:pStyle w:val="Akapitzlist"/>
              <w:numPr>
                <w:ilvl w:val="0"/>
                <w:numId w:val="12"/>
              </w:numPr>
              <w:spacing w:after="120"/>
              <w:rPr>
                <w:rFonts w:ascii="Lato" w:hAnsi="Lato"/>
                <w:b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wnioskodawca/partner (partnerzy) zaangażowany w realizację projektu (jeśli występuje/występują) wpisuje się w szczegółowe typy beneficjentów określone dla Działania 5.17. Usługi społeczne i zdrowotne w SZOP</w:t>
            </w:r>
            <w:r w:rsidRPr="00C92890"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  <w:r w:rsidRPr="00C92890">
              <w:rPr>
                <w:rFonts w:ascii="Lato" w:hAnsi="Lato"/>
                <w:sz w:val="20"/>
                <w:szCs w:val="20"/>
              </w:rPr>
              <w:t xml:space="preserve"> i wskazane w regulaminie wyboru projektów? </w:t>
            </w:r>
          </w:p>
          <w:p w14:paraId="27693921" w14:textId="77777777" w:rsidR="00862360" w:rsidRPr="00C92890" w:rsidRDefault="00862360" w:rsidP="002D38F1">
            <w:pPr>
              <w:pStyle w:val="Akapitzlist"/>
              <w:numPr>
                <w:ilvl w:val="0"/>
                <w:numId w:val="12"/>
              </w:numPr>
              <w:spacing w:after="120"/>
              <w:rPr>
                <w:rFonts w:ascii="Lato" w:hAnsi="Lato"/>
                <w:b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wnioskodawca/partner (partnerzy) finansowo zaangażowany w realizację projektu (jeśli występuje/występują) nie jest jednostką samorządu terytorialnego (lub podmiotem przez nią kontrolowanym lub od niej zależnym), która podjęła jakiekolwiek działania sprzeczne z zasadami niedyskryminacji ze względu na płeć, rasę lub pochodzenie etniczne, religię lub światopogląd, niepełnosprawność, wiek lub orientację seksualną, o których mowa w art. 9 ust. 3 rozporządzenia ogólnego</w:t>
            </w:r>
            <w:r w:rsidRPr="00C92890"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  <w:r w:rsidRPr="00C92890">
              <w:rPr>
                <w:rFonts w:ascii="Lato" w:hAnsi="Lato"/>
                <w:sz w:val="20"/>
                <w:szCs w:val="20"/>
              </w:rPr>
              <w:t>?</w:t>
            </w:r>
          </w:p>
          <w:p w14:paraId="0AC16243" w14:textId="77777777" w:rsidR="00862360" w:rsidRPr="00C92890" w:rsidRDefault="00862360" w:rsidP="002D38F1">
            <w:pPr>
              <w:pStyle w:val="Akapitzlist"/>
              <w:numPr>
                <w:ilvl w:val="0"/>
                <w:numId w:val="12"/>
              </w:numPr>
              <w:spacing w:after="120"/>
              <w:rPr>
                <w:rFonts w:ascii="Lato" w:hAnsi="Lato"/>
                <w:b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lastRenderedPageBreak/>
              <w:t>w przypadku projektu, którego realizacja rozpoczęła się przed dniem złożenia wniosku o dofinansowanie: czy w tym okresie wnioskodawca realizował projekt zgodnie z prawem, zgodnie z art. 73 ust. 2 lit. f rozporządzenia ogólnego?</w:t>
            </w:r>
          </w:p>
          <w:p w14:paraId="37E34B74" w14:textId="77777777" w:rsidR="00862360" w:rsidRPr="00C92890" w:rsidRDefault="00862360" w:rsidP="002D38F1">
            <w:pPr>
              <w:pStyle w:val="Akapitzlist"/>
              <w:numPr>
                <w:ilvl w:val="0"/>
                <w:numId w:val="12"/>
              </w:numPr>
              <w:spacing w:after="120"/>
              <w:rPr>
                <w:rFonts w:ascii="Lato" w:hAnsi="Lato"/>
                <w:b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projekt nie został ukończony, zgodnie z art. 63 ust. 6 rozporządzenia ogólnego?</w:t>
            </w:r>
          </w:p>
          <w:p w14:paraId="25D273F0" w14:textId="77777777" w:rsidR="00862360" w:rsidRPr="00C92890" w:rsidRDefault="00862360" w:rsidP="0086236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wszystkie powyższe warunki.</w:t>
            </w:r>
          </w:p>
          <w:p w14:paraId="15B68D04" w14:textId="77777777" w:rsidR="00862360" w:rsidRPr="00C92890" w:rsidRDefault="00862360" w:rsidP="00862360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Ocena w punkcie b dokonywana jest na podstawie wniosku o dofinansowanie i </w:t>
            </w:r>
            <w:r w:rsidRPr="00C92890">
              <w:rPr>
                <w:rFonts w:ascii="Lato" w:hAnsi="Lato"/>
                <w:b/>
                <w:sz w:val="20"/>
                <w:szCs w:val="20"/>
              </w:rPr>
              <w:t xml:space="preserve">weryfikowana w oparciu o informacje zamieszczone na stronie </w:t>
            </w:r>
            <w:hyperlink r:id="rId15" w:history="1">
              <w:r w:rsidRPr="00C92890">
                <w:rPr>
                  <w:rStyle w:val="Hipercze"/>
                  <w:rFonts w:ascii="Lato" w:hAnsi="Lato"/>
                  <w:b/>
                  <w:sz w:val="20"/>
                  <w:szCs w:val="20"/>
                </w:rPr>
                <w:t>Rzecznika Praw Obywatelskich</w:t>
              </w:r>
            </w:hyperlink>
            <w:r w:rsidRPr="00C92890">
              <w:rPr>
                <w:rStyle w:val="Odwoanieprzypisudolnego"/>
                <w:rFonts w:ascii="Lato" w:hAnsi="Lato"/>
                <w:b/>
                <w:sz w:val="20"/>
                <w:szCs w:val="20"/>
              </w:rPr>
              <w:footnoteReference w:id="8"/>
            </w: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0470B07E" w14:textId="174C893B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Ocena w punktach c-d dokonywana jest na podstawie oświadczenia wnioskodawcy.</w:t>
            </w:r>
          </w:p>
        </w:tc>
      </w:tr>
      <w:tr w:rsidR="00862360" w:rsidRPr="007D6908" w14:paraId="02986CF9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47E40403" w14:textId="2DC63DF4" w:rsidR="00862360" w:rsidRPr="00A64E73" w:rsidRDefault="00862360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117AB3E5" w14:textId="18184C1D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Zgodność z celami i logiką wsparcia w Działaniu</w:t>
            </w:r>
            <w:r w:rsidRPr="00C92890">
              <w:rPr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179" w:type="dxa"/>
            <w:gridSpan w:val="2"/>
            <w:noWrap/>
          </w:tcPr>
          <w:p w14:paraId="772CA41D" w14:textId="5646B9D4" w:rsidR="00862360" w:rsidRPr="00C92890" w:rsidRDefault="00862360" w:rsidP="00862360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1.2. Kryteria zgodności z</w:t>
            </w:r>
            <w:r>
              <w:rPr>
                <w:rFonts w:ascii="Lato" w:hAnsi="Lato" w:cstheme="minorHAnsi" w:hint="eastAsia"/>
                <w:b/>
                <w:bCs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FEP 2021-2027 i dokumentami programowymi </w:t>
            </w:r>
          </w:p>
          <w:p w14:paraId="06A0D37E" w14:textId="77777777" w:rsidR="00862360" w:rsidRPr="00C92890" w:rsidRDefault="00862360" w:rsidP="00862360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1.2.1. Kryteria zgodności z FEP 2021-2027 i</w:t>
            </w:r>
            <w:r>
              <w:rPr>
                <w:rFonts w:ascii="Lato" w:hAnsi="Lato" w:cstheme="minorHAnsi" w:hint="eastAsia"/>
                <w:b/>
                <w:bCs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dokumentami programowymi – podstawowe </w:t>
            </w:r>
          </w:p>
          <w:p w14:paraId="2B5412A3" w14:textId="62DE2C10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004D50DC" w14:textId="77777777" w:rsidR="00862360" w:rsidRPr="00C92890" w:rsidRDefault="00862360" w:rsidP="00862360">
            <w:pPr>
              <w:rPr>
                <w:rFonts w:ascii="Lato" w:hAnsi="Lato"/>
                <w:b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Ocenie podlega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zgodność zakresu projektu z celami i logiką wsparcia określonymi dla Działania 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5.17. Usługi społeczne i zdrowotne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oraz danego naboru, tj.:</w:t>
            </w:r>
          </w:p>
          <w:p w14:paraId="3123C2BE" w14:textId="77777777" w:rsidR="00862360" w:rsidRPr="00C92890" w:rsidRDefault="00862360" w:rsidP="002D38F1">
            <w:pPr>
              <w:numPr>
                <w:ilvl w:val="0"/>
                <w:numId w:val="13"/>
              </w:numPr>
              <w:spacing w:after="120"/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czy typ projektu wskazany przez wnioskodawcę jest zgodny </w:t>
            </w:r>
            <w:r w:rsidRPr="00C92890">
              <w:rPr>
                <w:rFonts w:ascii="Lato" w:hAnsi="Lato"/>
                <w:sz w:val="20"/>
                <w:szCs w:val="20"/>
              </w:rPr>
              <w:t>z typami określonymi w SZOP</w:t>
            </w:r>
            <w:r w:rsidRPr="00C92890">
              <w:rPr>
                <w:rStyle w:val="Odwoanieprzypisudolnego"/>
                <w:rFonts w:ascii="Lato" w:hAnsi="Lato"/>
                <w:sz w:val="20"/>
                <w:szCs w:val="20"/>
              </w:rPr>
              <w:footnoteReference w:id="9"/>
            </w:r>
            <w:r w:rsidRPr="00C92890">
              <w:rPr>
                <w:rFonts w:ascii="Lato" w:hAnsi="Lato"/>
                <w:sz w:val="20"/>
                <w:szCs w:val="20"/>
              </w:rPr>
              <w:t xml:space="preserve"> i doprecyzowanymi w regulaminie wyboru projektów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43F2BD0E" w14:textId="77777777" w:rsidR="00862360" w:rsidRPr="00C92890" w:rsidRDefault="00862360" w:rsidP="002D38F1">
            <w:pPr>
              <w:numPr>
                <w:ilvl w:val="0"/>
                <w:numId w:val="13"/>
              </w:numPr>
              <w:spacing w:after="120"/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czy okres realizacji projektu jest zgodny z regulaminem wyboru projektów?</w:t>
            </w:r>
          </w:p>
          <w:p w14:paraId="524B95A1" w14:textId="77777777" w:rsidR="00862360" w:rsidRPr="00C92890" w:rsidRDefault="00862360" w:rsidP="002D38F1">
            <w:pPr>
              <w:numPr>
                <w:ilvl w:val="0"/>
                <w:numId w:val="13"/>
              </w:numPr>
              <w:spacing w:after="120"/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czy obszar realizacji projektu jest zgodny z obszarem geograficznym wskazanym w Harmonogramie naborów wniosków o dofinansowanie w ramach FEP 2021-2027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0"/>
            </w:r>
            <w:r w:rsidRPr="00C92890"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535BC4C4" w14:textId="38B82FA2" w:rsidR="00862360" w:rsidRPr="007D6908" w:rsidRDefault="00862360" w:rsidP="0086236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wszystkie powyższe warunki.</w:t>
            </w:r>
          </w:p>
        </w:tc>
      </w:tr>
      <w:tr w:rsidR="00851A4D" w:rsidRPr="007D6908" w14:paraId="7A16AF45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142D8DC6" w14:textId="1CCF01D7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32A49017" w14:textId="47DAB14C" w:rsidR="00851A4D" w:rsidRPr="00C92890" w:rsidRDefault="00851A4D" w:rsidP="00851A4D">
            <w:pPr>
              <w:spacing w:before="30" w:after="3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D12360">
              <w:rPr>
                <w:rFonts w:asciiTheme="minorHAnsi" w:hAnsiTheme="minorHAnsi" w:cstheme="minorHAnsi"/>
                <w:szCs w:val="24"/>
              </w:rPr>
              <w:t>Zgodność ze szczegółowymi uwarunkowaniami określonymi dla Działania</w:t>
            </w:r>
          </w:p>
        </w:tc>
        <w:tc>
          <w:tcPr>
            <w:tcW w:w="3179" w:type="dxa"/>
            <w:gridSpan w:val="2"/>
            <w:noWrap/>
          </w:tcPr>
          <w:p w14:paraId="28B2B541" w14:textId="7253DAAC" w:rsidR="00851A4D" w:rsidRPr="00C92890" w:rsidRDefault="00851A4D" w:rsidP="00851A4D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 Kryteria zgodności z FEP 2021-2027 i dokumentami programowymi </w:t>
            </w:r>
          </w:p>
          <w:p w14:paraId="6AE05959" w14:textId="15F8F578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6E388DCE" w14:textId="3BD0AA43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5B3B38A2" w14:textId="77777777" w:rsidR="00851A4D" w:rsidRPr="00D12360" w:rsidRDefault="00851A4D" w:rsidP="00851A4D">
            <w:pPr>
              <w:rPr>
                <w:rFonts w:asciiTheme="minorHAnsi" w:hAnsiTheme="minorHAnsi" w:cstheme="minorHAnsi"/>
                <w:szCs w:val="24"/>
              </w:rPr>
            </w:pPr>
            <w:r w:rsidRPr="00D12360">
              <w:rPr>
                <w:rFonts w:asciiTheme="minorHAnsi" w:hAnsiTheme="minorHAnsi" w:cstheme="minorHAnsi"/>
                <w:b/>
                <w:szCs w:val="24"/>
              </w:rPr>
              <w:t xml:space="preserve">Ocenie podlega, </w:t>
            </w:r>
            <w:bookmarkStart w:id="7" w:name="OLE_LINK3"/>
            <w:bookmarkStart w:id="8" w:name="OLE_LINK4"/>
            <w:r w:rsidRPr="00D12360">
              <w:rPr>
                <w:rFonts w:asciiTheme="minorHAnsi" w:hAnsiTheme="minorHAnsi" w:cstheme="minorHAnsi"/>
                <w:szCs w:val="24"/>
              </w:rPr>
              <w:t xml:space="preserve">czy zapisy wniosku o dofinansowanie dotyczące zakresu oraz sposobu realizacji projektu są zgodne z </w:t>
            </w:r>
            <w:bookmarkEnd w:id="7"/>
            <w:bookmarkEnd w:id="8"/>
            <w:r w:rsidRPr="00D12360">
              <w:rPr>
                <w:rFonts w:asciiTheme="minorHAnsi" w:hAnsiTheme="minorHAnsi" w:cstheme="minorHAnsi"/>
                <w:szCs w:val="24"/>
              </w:rPr>
              <w:t>następującymi dokumentami:</w:t>
            </w:r>
          </w:p>
          <w:p w14:paraId="09F88F9F" w14:textId="77777777" w:rsidR="00851A4D" w:rsidRPr="00D12360" w:rsidRDefault="00851A4D" w:rsidP="002D38F1">
            <w:pPr>
              <w:pStyle w:val="Akapitzlist"/>
              <w:numPr>
                <w:ilvl w:val="0"/>
                <w:numId w:val="26"/>
              </w:numPr>
              <w:tabs>
                <w:tab w:val="left" w:pos="6862"/>
              </w:tabs>
              <w:spacing w:after="120"/>
              <w:rPr>
                <w:rFonts w:asciiTheme="minorHAnsi" w:hAnsiTheme="minorHAnsi" w:cstheme="minorHAnsi"/>
                <w:szCs w:val="24"/>
              </w:rPr>
            </w:pPr>
            <w:r w:rsidRPr="00D12360">
              <w:rPr>
                <w:rFonts w:asciiTheme="minorHAnsi" w:hAnsiTheme="minorHAnsi" w:cstheme="minorHAnsi"/>
                <w:szCs w:val="24"/>
              </w:rPr>
              <w:t>Strategią Rozwoju Usług Społecznych, polityka publiczna do roku 2030 (z perspektywą do 2035 r.)</w:t>
            </w:r>
            <w:r w:rsidRPr="00D12360">
              <w:rPr>
                <w:rStyle w:val="Odwoanieprzypisudolnego"/>
                <w:rFonts w:asciiTheme="minorHAnsi" w:hAnsiTheme="minorHAnsi" w:cstheme="minorHAnsi"/>
                <w:szCs w:val="24"/>
              </w:rPr>
              <w:footnoteReference w:id="11"/>
            </w:r>
            <w:r w:rsidRPr="00D12360">
              <w:rPr>
                <w:rFonts w:asciiTheme="minorHAnsi" w:hAnsiTheme="minorHAnsi" w:cstheme="minorHAnsi"/>
                <w:szCs w:val="24"/>
              </w:rPr>
              <w:t>, w szczególności z: Celem strategicznym 2. Zbudowanie skutecznego i trwałego systemu świadczącego usługi społeczne dla osób potrzebujących wsparcia w codziennym funkcjonowaniu; Celem strategicznym 3. Włączenie społeczne osób z niepełnosprawnościami dające możliwość życia w społeczności lokalnej niezależnie od stopnia sprawności; Celem strategicznym 4. Stworzenie skutecznego systemu usług społecznych dla osób z zaburzeniami psychicznymi; Celem strategicznym 5. Stworzenie skutecznego systemu wsparcia dla osób w kryzysie bezdomności oraz osób zagrożonych bezdomnością (</w:t>
            </w:r>
            <w:r>
              <w:rPr>
                <w:rFonts w:asciiTheme="minorHAnsi" w:hAnsiTheme="minorHAnsi" w:cstheme="minorHAnsi"/>
                <w:szCs w:val="24"/>
              </w:rPr>
              <w:t>dotyczy projektów uwzględniających usługi społeczne</w:t>
            </w:r>
            <w:r w:rsidRPr="00D12360">
              <w:rPr>
                <w:rFonts w:asciiTheme="minorHAnsi" w:hAnsiTheme="minorHAnsi" w:cstheme="minorHAnsi"/>
                <w:szCs w:val="24"/>
              </w:rPr>
              <w:t>)?</w:t>
            </w:r>
          </w:p>
          <w:p w14:paraId="1FAA8867" w14:textId="77777777" w:rsidR="00851A4D" w:rsidRPr="00D12360" w:rsidRDefault="00851A4D" w:rsidP="002D38F1">
            <w:pPr>
              <w:pStyle w:val="Akapitzlist"/>
              <w:numPr>
                <w:ilvl w:val="0"/>
                <w:numId w:val="26"/>
              </w:numPr>
              <w:tabs>
                <w:tab w:val="left" w:pos="6862"/>
              </w:tabs>
              <w:spacing w:after="120"/>
              <w:rPr>
                <w:rFonts w:asciiTheme="minorHAnsi" w:hAnsiTheme="minorHAnsi" w:cstheme="minorHAnsi"/>
                <w:szCs w:val="24"/>
              </w:rPr>
            </w:pPr>
            <w:r w:rsidRPr="00D12360">
              <w:rPr>
                <w:rFonts w:asciiTheme="minorHAnsi" w:hAnsiTheme="minorHAnsi" w:cstheme="minorHAnsi"/>
                <w:szCs w:val="24"/>
              </w:rPr>
              <w:t>Krajowym Programem Przeciwdziałania Ubóstwu i Wykluczeniu Społecznemu. Aktualizacja 2021–2027, polityka publiczna z perspektywą do roku 2030</w:t>
            </w:r>
            <w:r w:rsidRPr="00D12360">
              <w:rPr>
                <w:rStyle w:val="Odwoanieprzypisudolnego"/>
                <w:rFonts w:asciiTheme="minorHAnsi" w:hAnsiTheme="minorHAnsi" w:cstheme="minorHAnsi"/>
                <w:szCs w:val="24"/>
              </w:rPr>
              <w:footnoteReference w:id="12"/>
            </w:r>
            <w:r w:rsidRPr="00D12360">
              <w:rPr>
                <w:rFonts w:asciiTheme="minorHAnsi" w:hAnsiTheme="minorHAnsi" w:cstheme="minorHAnsi"/>
                <w:szCs w:val="24"/>
              </w:rPr>
              <w:t>, w szczególności z: Priorytetem II. Przeciwdziałanie bezdomności i wykluczeniu mieszkaniowemu (Działanie 2.2.)</w:t>
            </w:r>
            <w:r>
              <w:rPr>
                <w:rFonts w:asciiTheme="minorHAnsi" w:hAnsiTheme="minorHAnsi" w:cstheme="minorHAnsi"/>
                <w:szCs w:val="24"/>
              </w:rPr>
              <w:t>;</w:t>
            </w:r>
            <w:r w:rsidRPr="00D12360">
              <w:rPr>
                <w:rFonts w:asciiTheme="minorHAnsi" w:hAnsiTheme="minorHAnsi" w:cstheme="minorHAnsi"/>
                <w:szCs w:val="24"/>
              </w:rPr>
              <w:t xml:space="preserve"> Priorytetem III. Usługi społeczne dla osób z niepełnosprawnościami, osób starszych i innych osób potrzebujących wsparcia w codziennym funkcjonowaniu (</w:t>
            </w:r>
            <w:r>
              <w:rPr>
                <w:rFonts w:asciiTheme="minorHAnsi" w:hAnsiTheme="minorHAnsi" w:cstheme="minorHAnsi"/>
                <w:szCs w:val="24"/>
              </w:rPr>
              <w:t>dotyczy projektów uwzględniających usługi społeczne</w:t>
            </w:r>
            <w:r w:rsidRPr="00D12360">
              <w:rPr>
                <w:rFonts w:asciiTheme="minorHAnsi" w:hAnsiTheme="minorHAnsi" w:cstheme="minorHAnsi"/>
                <w:szCs w:val="24"/>
              </w:rPr>
              <w:t>)?</w:t>
            </w:r>
          </w:p>
          <w:p w14:paraId="6C3F8F63" w14:textId="77777777" w:rsidR="00851A4D" w:rsidRPr="00D12360" w:rsidRDefault="00851A4D" w:rsidP="002D38F1">
            <w:pPr>
              <w:pStyle w:val="Akapitzlist"/>
              <w:numPr>
                <w:ilvl w:val="0"/>
                <w:numId w:val="26"/>
              </w:num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D12360">
              <w:rPr>
                <w:rFonts w:asciiTheme="minorHAnsi" w:hAnsiTheme="minorHAnsi" w:cstheme="minorHAnsi"/>
                <w:szCs w:val="24"/>
              </w:rPr>
              <w:lastRenderedPageBreak/>
              <w:t>Regionalnym Planem Rozwoju i Deinstytucjonalizacji Usług Społecznych i Zdrowotnych w Województwie Pomorskim na lata 2023-2025</w:t>
            </w:r>
            <w:r w:rsidRPr="00D12360">
              <w:rPr>
                <w:rStyle w:val="Odwoanieprzypisudolnego"/>
                <w:rFonts w:asciiTheme="minorHAnsi" w:hAnsiTheme="minorHAnsi" w:cstheme="minorHAnsi"/>
                <w:szCs w:val="24"/>
              </w:rPr>
              <w:footnoteReference w:id="13"/>
            </w:r>
            <w:r w:rsidRPr="00D12360">
              <w:rPr>
                <w:rFonts w:asciiTheme="minorHAnsi" w:hAnsiTheme="minorHAnsi" w:cstheme="minorHAnsi"/>
                <w:szCs w:val="24"/>
              </w:rPr>
              <w:t xml:space="preserve">, w szczególności z Obszarem interwencji: Rodzina – dzieci, w tym dzieci z niepełnosprawnościami; Obszarem interwencji: Osoby starsze; Obszarem interwencji: Osoby z niepełnosprawnościami; </w:t>
            </w:r>
            <w:bookmarkStart w:id="9" w:name="_Toc143161535"/>
            <w:r w:rsidRPr="00D12360">
              <w:rPr>
                <w:rFonts w:asciiTheme="minorHAnsi" w:hAnsiTheme="minorHAnsi" w:cstheme="minorHAnsi"/>
                <w:szCs w:val="24"/>
              </w:rPr>
              <w:t>O</w:t>
            </w:r>
            <w:r w:rsidRPr="00D12360">
              <w:t>bszarem interwencji: Osoby z zaburzeniami psychicznymi i w kryzysie psychicznym</w:t>
            </w:r>
            <w:bookmarkEnd w:id="9"/>
            <w:r>
              <w:t xml:space="preserve">; </w:t>
            </w:r>
            <w:r w:rsidRPr="00D12360">
              <w:t xml:space="preserve">Obszarem interwencji: Osoby w kryzysie bezdomności? </w:t>
            </w:r>
          </w:p>
          <w:p w14:paraId="0AA514AC" w14:textId="5D6CBD1A" w:rsidR="00851A4D" w:rsidRPr="00C92890" w:rsidRDefault="00851A4D" w:rsidP="00851A4D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D12360">
              <w:rPr>
                <w:rFonts w:asciiTheme="minorHAnsi" w:eastAsiaTheme="minorHAnsi" w:hAnsiTheme="minorHAnsi" w:cstheme="minorHAnsi"/>
                <w:b/>
                <w:szCs w:val="24"/>
              </w:rPr>
              <w:t>Kryterium uważa się za spełnione,</w:t>
            </w:r>
            <w:r w:rsidRPr="00D12360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D12360">
              <w:rPr>
                <w:rFonts w:asciiTheme="minorHAnsi" w:hAnsiTheme="minorHAnsi" w:cstheme="minorHAnsi"/>
                <w:szCs w:val="24"/>
              </w:rPr>
              <w:t>jeśli projekt spełnił powyższy warunek.</w:t>
            </w:r>
          </w:p>
        </w:tc>
      </w:tr>
      <w:tr w:rsidR="00851A4D" w:rsidRPr="007D6908" w14:paraId="2630C3D2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CA73E5E" w14:textId="294372BD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27106C53" w14:textId="3B244B31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Zgodność ze szczegółowymi uwarunkowaniami określonymi dla naboru</w:t>
            </w:r>
          </w:p>
        </w:tc>
        <w:tc>
          <w:tcPr>
            <w:tcW w:w="3179" w:type="dxa"/>
            <w:gridSpan w:val="2"/>
            <w:noWrap/>
          </w:tcPr>
          <w:p w14:paraId="7A656745" w14:textId="0AEDAF2D" w:rsidR="00851A4D" w:rsidRPr="00C92890" w:rsidRDefault="00851A4D" w:rsidP="00851A4D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 Kryteria zgodności z FEP 2021-2027 i dokumentami programowymi </w:t>
            </w:r>
          </w:p>
          <w:p w14:paraId="1F37C56B" w14:textId="5B65F5C3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1.2.2. Kryteria zgodności z FEP 2021-2027 i dokumentami programowymi – specyficzne </w:t>
            </w:r>
          </w:p>
          <w:p w14:paraId="3C188445" w14:textId="399D5D62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obligatoryjne </w:t>
            </w:r>
          </w:p>
        </w:tc>
        <w:tc>
          <w:tcPr>
            <w:tcW w:w="6661" w:type="dxa"/>
            <w:gridSpan w:val="2"/>
            <w:noWrap/>
          </w:tcPr>
          <w:p w14:paraId="4CF7DAA1" w14:textId="77777777" w:rsidR="00851A4D" w:rsidRPr="00D12360" w:rsidRDefault="00851A4D" w:rsidP="00851A4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D12360">
              <w:rPr>
                <w:rFonts w:asciiTheme="minorHAnsi" w:hAnsiTheme="minorHAnsi" w:cstheme="minorHAnsi"/>
                <w:b/>
                <w:szCs w:val="24"/>
              </w:rPr>
              <w:t>Ocenie podlega:</w:t>
            </w:r>
          </w:p>
          <w:p w14:paraId="5B8B3E15" w14:textId="01875ED9" w:rsidR="00851A4D" w:rsidRDefault="00851A4D" w:rsidP="00C874B0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C874B0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czy grupą docelową objętą opieką długoterminową w projekcie są osoby potrzebujące wsparcia w codziennym funkcjonowaniu, w tym przewlekle chore, które przez dłuższy czas potrzebują pomocy w podstawowych aktywnościach życia codziennego, a które nie wymagają hospitalizacji w warunkach oddziału szpitalnego?</w:t>
            </w:r>
          </w:p>
          <w:p w14:paraId="07D9A58A" w14:textId="24A6FAB8" w:rsidR="00851A4D" w:rsidRDefault="00851A4D" w:rsidP="006D64CD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C874B0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czy projekt został przygotowany w oparciu o diagnozę, ze szczególnym uwzględnieniem analizy bieżących i prognozowanych potrzeb w zakresie miejsc świadczenia usług społecznych lub zdrowotnych w ramach opieki długoterminowej?</w:t>
            </w:r>
          </w:p>
          <w:p w14:paraId="43B066EA" w14:textId="334AC791" w:rsidR="00851A4D" w:rsidRDefault="00851A4D" w:rsidP="006D64CD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C874B0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czy wsparcie realizowane w projekcie jest dostosowane do indywidualnych potrzeb, potencjału i osobistych preferencji odbiorców tych usług?</w:t>
            </w:r>
          </w:p>
          <w:p w14:paraId="56D6E189" w14:textId="17373AAF" w:rsidR="00A93515" w:rsidRPr="00CF7AC2" w:rsidRDefault="00A93515" w:rsidP="00CF7AC2">
            <w:pPr>
              <w:spacing w:after="160" w:line="259" w:lineRule="auto"/>
              <w:ind w:left="646" w:hanging="646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pl-PL"/>
              </w:rPr>
              <w:t xml:space="preserve">        </w:t>
            </w:r>
            <w:r w:rsidRPr="00CF7AC2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i.</w:t>
            </w:r>
            <w:r w:rsidRPr="00CF7AC2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ab/>
              <w:t xml:space="preserve">czy w każdym przypadku, gdy w projekcie będzie wytwarzana dokumentacja medyczna, podmiot ją wytwarzający jest zintegrowany z Systemem e-zdrowie (P1) w zakresie wymiany danych w </w:t>
            </w:r>
            <w:r w:rsidRPr="00CF7AC2">
              <w:rPr>
                <w:rFonts w:asciiTheme="minorHAnsi" w:eastAsia="Times New Roman" w:hAnsiTheme="minorHAnsi" w:cstheme="minorHAnsi"/>
                <w:szCs w:val="24"/>
                <w:lang w:eastAsia="pl-PL"/>
              </w:rPr>
              <w:lastRenderedPageBreak/>
              <w:t>ramach zdarzeń medycznych (ZM) i elektronicznej dokumentacji medycznej (EDM) tj. czy tworzy oraz udostępnia/pobiera od innych podmiotów dane dotyczące ZM i EDM, zgodnie ustawą z dnia 28 kwietnia 2011 r. o systemie informacji w ochronie zdrowia, tj. Dz. U. z 2023 r. poz. 2465)?</w:t>
            </w:r>
          </w:p>
          <w:p w14:paraId="139715EC" w14:textId="2C359BB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D12360">
              <w:rPr>
                <w:rFonts w:asciiTheme="minorHAnsi" w:eastAsiaTheme="minorHAnsi" w:hAnsiTheme="minorHAnsi" w:cstheme="minorHAnsi"/>
                <w:b/>
                <w:szCs w:val="24"/>
              </w:rPr>
              <w:t>Kryterium uważa się za spełnione,</w:t>
            </w:r>
            <w:r w:rsidRPr="00D12360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D12360">
              <w:rPr>
                <w:rFonts w:asciiTheme="minorHAnsi" w:hAnsiTheme="minorHAnsi" w:cstheme="minorHAnsi"/>
                <w:szCs w:val="24"/>
              </w:rPr>
              <w:t>jeśli projekt spełnił wszystkie powyższe warunki (o ile dotyczą).</w:t>
            </w:r>
          </w:p>
        </w:tc>
      </w:tr>
      <w:tr w:rsidR="00851A4D" w:rsidRPr="007D6908" w14:paraId="60434666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AC6E69E" w14:textId="1B957FE0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2B89F4F2" w14:textId="6BD49A21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Kwalifikowalność partnerstwa</w:t>
            </w:r>
          </w:p>
        </w:tc>
        <w:tc>
          <w:tcPr>
            <w:tcW w:w="3179" w:type="dxa"/>
            <w:gridSpan w:val="2"/>
            <w:noWrap/>
          </w:tcPr>
          <w:p w14:paraId="5629DEDF" w14:textId="0DA1F986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1.2. Kryteria zgodności z</w:t>
            </w:r>
            <w:r>
              <w:rPr>
                <w:rFonts w:ascii="Lato" w:hAnsi="Lato" w:cstheme="minorHAnsi" w:hint="eastAsia"/>
                <w:b/>
                <w:bCs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FEP 2021-2027 i dokumentami programowymi </w:t>
            </w:r>
          </w:p>
          <w:p w14:paraId="1F57E6A8" w14:textId="19EE32F8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1.2.3. Kryteria zgodności z FEP 2021-2027 i dokumentami programowymi – uzupełniające </w:t>
            </w:r>
          </w:p>
          <w:p w14:paraId="6686AE92" w14:textId="0A38861D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357DBA29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czy partnerstwo występujące w projekcie spełnia warunki określone w art. 39 ust. 1-4 ustawy wdrożeniowej</w:t>
            </w:r>
            <w:r w:rsidRPr="00C92890">
              <w:rPr>
                <w:rStyle w:val="Odwoanieprzypisudolnego"/>
                <w:rFonts w:ascii="Lato" w:hAnsi="Lato" w:cstheme="minorHAnsi"/>
                <w:sz w:val="20"/>
                <w:szCs w:val="20"/>
              </w:rPr>
              <w:footnoteReference w:id="14"/>
            </w:r>
            <w:r w:rsidRPr="00C92890"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335B9681" w14:textId="77777777" w:rsidR="00851A4D" w:rsidRPr="00C92890" w:rsidRDefault="00851A4D" w:rsidP="00851A4D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Kryterium dotyczy projektów, w których przewidziano udział partnera/partnerów.</w:t>
            </w:r>
          </w:p>
          <w:p w14:paraId="5BA9A402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</w:p>
          <w:p w14:paraId="57E3FBE4" w14:textId="1605D611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Ocena dokonywana jest na podstawie oświadczenia wnioskodawcy.</w:t>
            </w:r>
          </w:p>
        </w:tc>
      </w:tr>
      <w:tr w:rsidR="00851A4D" w:rsidRPr="007D6908" w14:paraId="638EC931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4521A2D" w14:textId="5157653A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7CC2F08F" w14:textId="7931E397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Kwalifikowalność wartości projektu</w:t>
            </w:r>
          </w:p>
        </w:tc>
        <w:tc>
          <w:tcPr>
            <w:tcW w:w="3179" w:type="dxa"/>
            <w:gridSpan w:val="2"/>
            <w:noWrap/>
          </w:tcPr>
          <w:p w14:paraId="09F522DA" w14:textId="62260ACA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1.2. Kryteria zgodności z</w:t>
            </w:r>
            <w:r>
              <w:rPr>
                <w:rFonts w:ascii="Lato" w:hAnsi="Lato" w:cstheme="minorHAnsi" w:hint="eastAsia"/>
                <w:b/>
                <w:bCs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FEP 2021-2027 i dokumentami programowymi </w:t>
            </w:r>
          </w:p>
          <w:p w14:paraId="1C46B693" w14:textId="6878D826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1.2.3. Kryteria zgodności z FEP 2021-2027 i dokumentami programowymi – uzupełniające </w:t>
            </w:r>
          </w:p>
          <w:p w14:paraId="5D939156" w14:textId="5FD6F3C7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5452F2FB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czy minimalna/maksymalna wartość projektu oraz zastosowanie uproszczonych form rozliczania i limitów dla określonych rodzajów kosztów są zgodne ze szczegółowymi uwarunkowaniami określonymi dla Działania 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5.17. Usługi społeczne i zdrowotne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w SZOP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5"/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 i doprecyzowanymi w regulaminie wyboru projektów?</w:t>
            </w:r>
          </w:p>
          <w:p w14:paraId="013B85F5" w14:textId="0D407149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</w:p>
        </w:tc>
      </w:tr>
      <w:tr w:rsidR="00851A4D" w:rsidRPr="007D6908" w14:paraId="5DF0B318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705E89CB" w14:textId="20D34C65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75D93391" w14:textId="402BEAD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Zakres rzeczowy projektu</w:t>
            </w:r>
          </w:p>
        </w:tc>
        <w:tc>
          <w:tcPr>
            <w:tcW w:w="3179" w:type="dxa"/>
            <w:gridSpan w:val="2"/>
            <w:noWrap/>
          </w:tcPr>
          <w:p w14:paraId="6FDDCCDD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2B093D69" w14:textId="7F0911CD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 Kryteria wykonalności </w:t>
            </w:r>
          </w:p>
          <w:p w14:paraId="1C85BA31" w14:textId="19FCEA2C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2.1.1. Kryteria wykonalności rzeczowej </w:t>
            </w:r>
          </w:p>
          <w:p w14:paraId="289C4793" w14:textId="5144A37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obligatoryjne </w:t>
            </w:r>
          </w:p>
        </w:tc>
        <w:tc>
          <w:tcPr>
            <w:tcW w:w="6661" w:type="dxa"/>
            <w:gridSpan w:val="2"/>
            <w:noWrap/>
          </w:tcPr>
          <w:p w14:paraId="514113BB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zakres rzeczowy projektu tj.: </w:t>
            </w:r>
          </w:p>
          <w:p w14:paraId="489EC98B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możliwa jest realizacja zaplanowanych w projekcie zadań w zakładanym terminie?</w:t>
            </w:r>
          </w:p>
          <w:p w14:paraId="0EA6C6D2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czy możliwe jest osiągnięcie założonych w projekcie wskaźników produktu i rezultatu poprzez zaplanowane w projekcie zadania?</w:t>
            </w:r>
          </w:p>
          <w:p w14:paraId="2F261A4A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zidentyfikowano ryzyko i sposoby jego ograniczania w kontekście osiągania wskaźników produktu i rezultatu?</w:t>
            </w:r>
          </w:p>
          <w:p w14:paraId="63CB64F8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zastosowane w projekcie wskaźniki są adekwatne do wybranego typu projektu, zadań?</w:t>
            </w:r>
          </w:p>
          <w:p w14:paraId="0CED6101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sposób realizacji projektu jest zgodny z przepisami prawa, określonymi w regulaminie wyboru projektów, odpowiednimi dla zaplanowanego rodzaju wsparcia?</w:t>
            </w:r>
          </w:p>
          <w:p w14:paraId="09AF0DDA" w14:textId="77777777" w:rsidR="00851A4D" w:rsidRPr="00C92890" w:rsidRDefault="00851A4D" w:rsidP="002D38F1">
            <w:pPr>
              <w:numPr>
                <w:ilvl w:val="0"/>
                <w:numId w:val="14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Cs/>
                <w:sz w:val="20"/>
                <w:szCs w:val="20"/>
              </w:rPr>
              <w:t>czy projekt jest zgodny z określonymi w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regulaminie wyboru projektów:</w:t>
            </w:r>
          </w:p>
          <w:p w14:paraId="1BB3174D" w14:textId="77777777" w:rsidR="00851A4D" w:rsidRPr="00C92890" w:rsidRDefault="00851A4D" w:rsidP="002D38F1">
            <w:pPr>
              <w:numPr>
                <w:ilvl w:val="0"/>
                <w:numId w:val="8"/>
              </w:numPr>
              <w:spacing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Cs/>
                <w:sz w:val="20"/>
                <w:szCs w:val="20"/>
              </w:rPr>
              <w:t xml:space="preserve">odpowiednimi 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Wytycznymi </w:t>
            </w:r>
            <w:bookmarkStart w:id="11" w:name="_Hlk136259390"/>
            <w:r w:rsidRPr="00C92890">
              <w:rPr>
                <w:rFonts w:ascii="Lato" w:hAnsi="Lato"/>
                <w:sz w:val="20"/>
                <w:szCs w:val="20"/>
              </w:rPr>
              <w:t>MFiPR</w:t>
            </w:r>
            <w:bookmarkEnd w:id="11"/>
            <w:r w:rsidRPr="00C92890">
              <w:rPr>
                <w:rFonts w:ascii="Lato" w:hAnsi="Lato"/>
                <w:sz w:val="20"/>
                <w:szCs w:val="20"/>
              </w:rPr>
              <w:t xml:space="preserve"> na lata 2021-2027</w:t>
            </w:r>
            <w:r w:rsidRPr="00C92890">
              <w:rPr>
                <w:rFonts w:ascii="Lato" w:hAnsi="Lato"/>
                <w:sz w:val="20"/>
                <w:szCs w:val="20"/>
                <w:vertAlign w:val="superscript"/>
              </w:rPr>
              <w:footnoteReference w:id="16"/>
            </w:r>
            <w:r w:rsidRPr="00C92890">
              <w:rPr>
                <w:rFonts w:ascii="Lato" w:hAnsi="Lato"/>
                <w:sz w:val="20"/>
                <w:szCs w:val="20"/>
              </w:rPr>
              <w:t>,</w:t>
            </w:r>
          </w:p>
          <w:p w14:paraId="409193CE" w14:textId="77777777" w:rsidR="00851A4D" w:rsidRPr="00C92890" w:rsidRDefault="00851A4D" w:rsidP="002D38F1">
            <w:pPr>
              <w:numPr>
                <w:ilvl w:val="0"/>
                <w:numId w:val="8"/>
              </w:numPr>
              <w:spacing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Cs/>
                <w:sz w:val="20"/>
                <w:szCs w:val="20"/>
              </w:rPr>
              <w:t>uwarunkowaniami realizacji wsparcia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?</w:t>
            </w:r>
          </w:p>
          <w:p w14:paraId="0E729CA9" w14:textId="2BE00D78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851A4D" w:rsidRPr="007D6908" w14:paraId="3E01D3E3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76E5D6C" w14:textId="65268EDD" w:rsidR="00851A4D" w:rsidRPr="00A64E73" w:rsidRDefault="00851A4D" w:rsidP="00FB6631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spacing w:before="30" w:after="30" w:line="240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30029F0C" w14:textId="166CA147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Potencjał wnioskodawcy/partnerów</w:t>
            </w:r>
          </w:p>
        </w:tc>
        <w:tc>
          <w:tcPr>
            <w:tcW w:w="3179" w:type="dxa"/>
            <w:gridSpan w:val="2"/>
            <w:noWrap/>
          </w:tcPr>
          <w:p w14:paraId="6073E0B5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58805745" w14:textId="16B067D6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 Kryteria wykonalności </w:t>
            </w:r>
          </w:p>
          <w:p w14:paraId="4EA0D1E6" w14:textId="088C4C05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2.1.2. Kryteria wykonalności instytucjonalnej </w:t>
            </w:r>
          </w:p>
          <w:p w14:paraId="6F9C6CA4" w14:textId="0AA14A9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obligatoryjne </w:t>
            </w:r>
          </w:p>
        </w:tc>
        <w:tc>
          <w:tcPr>
            <w:tcW w:w="6661" w:type="dxa"/>
            <w:gridSpan w:val="2"/>
            <w:noWrap/>
          </w:tcPr>
          <w:p w14:paraId="68B80548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:</w:t>
            </w:r>
          </w:p>
          <w:p w14:paraId="76AF875A" w14:textId="77777777" w:rsidR="00851A4D" w:rsidRPr="00C92890" w:rsidRDefault="00851A4D" w:rsidP="002D38F1">
            <w:pPr>
              <w:numPr>
                <w:ilvl w:val="0"/>
                <w:numId w:val="15"/>
              </w:numPr>
              <w:spacing w:after="160" w:line="259" w:lineRule="auto"/>
              <w:ind w:left="31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potencjał finansowy wnioskodawcy i partnerów projektu (jeśli dotyczy) umożliwia prawidłową realizację projektu, tj.: </w:t>
            </w:r>
          </w:p>
          <w:p w14:paraId="46E86CA0" w14:textId="77777777" w:rsidR="00851A4D" w:rsidRPr="00C92890" w:rsidRDefault="00851A4D" w:rsidP="002D38F1">
            <w:pPr>
              <w:numPr>
                <w:ilvl w:val="0"/>
                <w:numId w:val="9"/>
              </w:numPr>
              <w:spacing w:after="160" w:line="259" w:lineRule="auto"/>
              <w:ind w:left="1024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planowane średnioroczne wydatki ujęte w budżecie projektu są równe lub mniejsze w odniesieniu do obrotów wnioskodawcy (lub łącznie wnioskodawcy i partnerów) za ostatni zamknięty rok obrotowy?</w:t>
            </w:r>
          </w:p>
          <w:p w14:paraId="5D9C0360" w14:textId="77777777" w:rsidR="00851A4D" w:rsidRPr="00C92890" w:rsidRDefault="00851A4D" w:rsidP="00851A4D">
            <w:pPr>
              <w:spacing w:after="160" w:line="259" w:lineRule="auto"/>
              <w:ind w:left="1024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W przypadku podmiotów nieprowadzących działalności gospodarczej i jednocześnie niebędących jednostkami sektora finansów publicznych jako obroty należy rozumieć wartość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przychodów (w tym przychodów osiągniętych z tytułu otrzymanego dofinansowania na realizację projektów).</w:t>
            </w:r>
          </w:p>
          <w:p w14:paraId="453A5E21" w14:textId="77777777" w:rsidR="00851A4D" w:rsidRPr="00C92890" w:rsidRDefault="00851A4D" w:rsidP="002D38F1">
            <w:pPr>
              <w:numPr>
                <w:ilvl w:val="0"/>
                <w:numId w:val="9"/>
              </w:numPr>
              <w:spacing w:after="160" w:line="259" w:lineRule="auto"/>
              <w:ind w:left="1024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w przypadku uwzględnienia w projekcie obrotów partnerów, obroty wnioskodawcy stanowią co najmniej 51% średniorocznych wydatków ujętych w budżecie projektu?</w:t>
            </w:r>
          </w:p>
          <w:p w14:paraId="6B39F32C" w14:textId="77777777" w:rsidR="00851A4D" w:rsidRPr="00C92890" w:rsidRDefault="00851A4D" w:rsidP="00851A4D">
            <w:pPr>
              <w:spacing w:after="160" w:line="259" w:lineRule="auto"/>
              <w:ind w:left="886" w:hanging="36"/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Powyższe warunki nie mają zastosowania do projektów, w których wnioskodawcą jest jednostka sektora finansów publicznych.</w:t>
            </w:r>
          </w:p>
          <w:p w14:paraId="2932E15C" w14:textId="77777777" w:rsidR="00851A4D" w:rsidRPr="00C92890" w:rsidRDefault="00851A4D" w:rsidP="002D38F1">
            <w:pPr>
              <w:pStyle w:val="Akapitzlist"/>
              <w:numPr>
                <w:ilvl w:val="0"/>
                <w:numId w:val="15"/>
              </w:numPr>
              <w:spacing w:after="120"/>
              <w:ind w:left="31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wykazany w projekcie potencjał kadrowy i techniczny umożliwia prawidłową realizację projektu?</w:t>
            </w:r>
          </w:p>
          <w:p w14:paraId="5F00D540" w14:textId="1FFC625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wszystkie powyższe  warunki. (jeśli dotyczą)</w:t>
            </w:r>
            <w:r w:rsidRPr="00C92890"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851A4D" w:rsidRPr="007D6908" w14:paraId="5FB7BCDC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5C64465E" w14:textId="23BB5BC3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DEC76DE" w14:textId="30563864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Sposób zarządzania projektem</w:t>
            </w:r>
          </w:p>
        </w:tc>
        <w:tc>
          <w:tcPr>
            <w:tcW w:w="3179" w:type="dxa"/>
            <w:gridSpan w:val="2"/>
            <w:noWrap/>
          </w:tcPr>
          <w:p w14:paraId="76BE2D6A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78E13A95" w14:textId="094D160A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 Kryteria wykonalności </w:t>
            </w:r>
          </w:p>
          <w:p w14:paraId="739168BA" w14:textId="6D53364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2.1.2. Kryteria wykonalności instytucjonalnej </w:t>
            </w:r>
          </w:p>
          <w:p w14:paraId="4398D9A5" w14:textId="2C6B987D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36C5C30F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sposób zarządzania projektem, tj.:</w:t>
            </w:r>
          </w:p>
          <w:p w14:paraId="5BD8F382" w14:textId="77777777" w:rsidR="00851A4D" w:rsidRPr="00C92890" w:rsidRDefault="00851A4D" w:rsidP="002D38F1">
            <w:pPr>
              <w:numPr>
                <w:ilvl w:val="0"/>
                <w:numId w:val="16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struktura zarządzania projektem zapewnia jego prawidłową realizację i jest adekwatna do zakresu rzeczowo-finansowego projektu?</w:t>
            </w:r>
          </w:p>
          <w:p w14:paraId="2D02B2FF" w14:textId="77777777" w:rsidR="00851A4D" w:rsidRPr="00C92890" w:rsidRDefault="00851A4D" w:rsidP="002D38F1">
            <w:pPr>
              <w:numPr>
                <w:ilvl w:val="0"/>
                <w:numId w:val="16"/>
              </w:numPr>
              <w:spacing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sposoby i narzędzia monitoringu umożliwią kontrolę i ocenę realizacji harmonogramu, budżetu i wskaźników projektu?</w:t>
            </w:r>
          </w:p>
          <w:p w14:paraId="59E27538" w14:textId="5B99A246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851A4D" w:rsidRPr="007D6908" w14:paraId="747169BD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EE476EE" w14:textId="7A290720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DB342C2" w14:textId="2FF335C4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Budżet projektu</w:t>
            </w:r>
          </w:p>
        </w:tc>
        <w:tc>
          <w:tcPr>
            <w:tcW w:w="3179" w:type="dxa"/>
            <w:gridSpan w:val="2"/>
            <w:noWrap/>
          </w:tcPr>
          <w:p w14:paraId="20626DFB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7B21FE7C" w14:textId="2C5627EC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2.1. Kryteria wykonalności </w:t>
            </w:r>
          </w:p>
          <w:p w14:paraId="622CE61D" w14:textId="00465265" w:rsidR="00851A4D" w:rsidRPr="00C92890" w:rsidRDefault="00851A4D" w:rsidP="00851A4D">
            <w:pPr>
              <w:spacing w:before="30" w:after="30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2.1.3. Kryteria wykonalności finansowej</w:t>
            </w:r>
          </w:p>
          <w:p w14:paraId="3114CC18" w14:textId="6F84C52B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538CEC45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budżet projektu, tj.:</w:t>
            </w:r>
          </w:p>
          <w:p w14:paraId="6050F166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montaż finansowy projektu jest poprawny i kompletny oraz czy wskazany procentowy udział wkładu własnego i dofinansowania jest zgodny z maksymalnymi limitami przewidzianymi w SZOP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  <w:lang w:eastAsia="pl-PL"/>
              </w:rPr>
              <w:footnoteReference w:id="17"/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oraz regulaminie wyboru projektów?</w:t>
            </w:r>
          </w:p>
          <w:p w14:paraId="1C49CA32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czy prawidłowo wskazano formę wkładu własnego i źródło jego pochodzenia?</w:t>
            </w:r>
          </w:p>
          <w:p w14:paraId="55DEA878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czy planowane wydatki zostały wykazane w budżecie projektu, a ich kalkulacja jest czytelna i poprawna pod względem rachunkowym?</w:t>
            </w:r>
          </w:p>
          <w:p w14:paraId="59F1E84C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planowane wydatki wynikają bezpośrednio z zakresu zadań w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projekcie i są niezbędne do osiągnięcia rezultatów projektu?</w:t>
            </w:r>
          </w:p>
          <w:p w14:paraId="30698A3F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czy planowane wydatki są racjonalne i efektywne w odniesieniu do zakresu rzeczowego projektu i czasu jego realizacji, tj. czy zachowana jest zasada uzyskiwania najlepszych efektów z danych nakładów?</w:t>
            </w:r>
          </w:p>
          <w:p w14:paraId="5BE9562C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czy wysokość wydatków jest zgodna z taryfikatorem towarów i</w:t>
            </w:r>
            <w:r>
              <w:rPr>
                <w:rFonts w:ascii="Lato" w:hAnsi="Lato" w:cstheme="minorHAnsi" w:hint="eastAsia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usług?</w:t>
            </w:r>
          </w:p>
          <w:p w14:paraId="219BB42C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zgodność z przepisami dot. pomocy publicznej lub pomocy de minimis.</w:t>
            </w:r>
          </w:p>
          <w:p w14:paraId="6D5BBBD2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wydatki ujęte w budżecie nie stanowią wydatków mieszczących się w katalogu wydatków niekwalifikowalnych w rozumieniu 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Wytycznych dotyczących kwalifikowalności wydatków na lata 2021-2027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18"/>
            </w:r>
            <w:r w:rsidRPr="00C92890"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?</w:t>
            </w:r>
          </w:p>
          <w:p w14:paraId="73415E33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wydatki stanowiące cross-financing zostały prawidłowo oznaczone oraz czy dotyczą wyłącznie kategorii wydatków określonych w 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Wytycznych dotyczących kwalifikowalności wydatków na lata 2021-2027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19"/>
            </w:r>
            <w:r w:rsidRPr="00C92890"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?</w:t>
            </w:r>
          </w:p>
          <w:p w14:paraId="2DC7AE8F" w14:textId="77777777" w:rsidR="00851A4D" w:rsidRPr="00C92890" w:rsidRDefault="00851A4D" w:rsidP="002D38F1">
            <w:pPr>
              <w:numPr>
                <w:ilvl w:val="0"/>
                <w:numId w:val="17"/>
              </w:numPr>
              <w:spacing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koszty personelu projektu są zgodne z 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Wytycznymi dotyczącymi kwalifikowalności wydatków na lata 2021-2027</w:t>
            </w:r>
            <w:r w:rsidRPr="00C92890"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20"/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i zostały oznaczone w budżecie projektu?</w:t>
            </w:r>
          </w:p>
          <w:p w14:paraId="05E6705E" w14:textId="60806A4E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851A4D" w:rsidRPr="007D6908" w14:paraId="4C5936F2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3860162F" w14:textId="01B999AE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593FE7A2" w14:textId="5220CD56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Zasada równości szans i niedyskryminacji, w tym dostępności dla osób z niepełnosprawnościami</w:t>
            </w:r>
          </w:p>
        </w:tc>
        <w:tc>
          <w:tcPr>
            <w:tcW w:w="3179" w:type="dxa"/>
            <w:gridSpan w:val="2"/>
            <w:noWrap/>
          </w:tcPr>
          <w:p w14:paraId="4F7248F6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6E65F4B5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2.2. Kryteria zgodności z zasadami horyzontalnymi </w:t>
            </w:r>
          </w:p>
          <w:p w14:paraId="03A61489" w14:textId="5869C0C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obligatoryjne </w:t>
            </w:r>
          </w:p>
        </w:tc>
        <w:tc>
          <w:tcPr>
            <w:tcW w:w="6661" w:type="dxa"/>
            <w:gridSpan w:val="2"/>
            <w:noWrap/>
          </w:tcPr>
          <w:p w14:paraId="6C16A52E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 pozytywny wpływ projektu na realizację zasady równości szans i niedyskryminacji, w tym dostępności dla osób z niepełnosprawnościami, tj.:</w:t>
            </w:r>
          </w:p>
          <w:p w14:paraId="3BCBC9B3" w14:textId="77777777" w:rsidR="00851A4D" w:rsidRPr="00C92890" w:rsidRDefault="00851A4D" w:rsidP="002D38F1">
            <w:pPr>
              <w:numPr>
                <w:ilvl w:val="1"/>
                <w:numId w:val="18"/>
              </w:numPr>
              <w:spacing w:after="120"/>
              <w:ind w:left="461"/>
              <w:contextualSpacing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czy zapewnia dostępność dla wszystkich użytkowników bez jakiejkolwiek dyskryminacji, w tym dla osób z niepełnosprawnościami, zgodnie </w:t>
            </w: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>z rozporządzeniem ogólnym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 (w szczególności art. 9) oraz Wytycznymi dotyczącymi realizacji zasad równościowych w ramach funduszy unijnych na lata 2021-2027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1"/>
            </w:r>
            <w:r w:rsidRPr="00C92890"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1405B8C3" w14:textId="77777777" w:rsidR="00851A4D" w:rsidRPr="00C92890" w:rsidRDefault="00851A4D" w:rsidP="002D38F1">
            <w:pPr>
              <w:numPr>
                <w:ilvl w:val="1"/>
                <w:numId w:val="18"/>
              </w:numPr>
              <w:spacing w:after="120"/>
              <w:ind w:left="461"/>
              <w:contextualSpacing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czy wszystkie elementy (produkty i usługi) składające się na przedmiot projektu spełniają właściwe dla określonego w projekcie rodzaju wsparcia standardy dostępności (tj. standard szkoleniowy, informacyjno-promocyjny, cyfrowy, architektoniczny) dla polityki spójności 2021-2027 określone w Załączniku nr 2 do Wytycznych dot. realizacji zasad równościowych w ramach funduszy unijnych na lata 2021-2027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2"/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 lub 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standard dostępności określony w innym, wskazanym przez wnioskodawcę, dokumencie właściwym dla danego rodzaju wsparcia wymienionym na </w:t>
            </w:r>
            <w:hyperlink r:id="rId16" w:history="1">
              <w:r w:rsidRPr="00C92890">
                <w:rPr>
                  <w:rFonts w:ascii="Lato" w:hAnsi="Lato"/>
                  <w:sz w:val="20"/>
                  <w:szCs w:val="20"/>
                  <w:u w:val="single"/>
                </w:rPr>
                <w:t>stronie internetowej Programu Dostępność Plus</w:t>
              </w:r>
            </w:hyperlink>
            <w:r w:rsidRPr="00C92890">
              <w:rPr>
                <w:rFonts w:ascii="Lato" w:hAnsi="Lato"/>
                <w:sz w:val="20"/>
                <w:szCs w:val="20"/>
                <w:vertAlign w:val="superscript"/>
              </w:rPr>
              <w:footnoteReference w:id="23"/>
            </w:r>
            <w:r w:rsidRPr="00C92890">
              <w:rPr>
                <w:rFonts w:ascii="Lato" w:hAnsi="Lato"/>
                <w:sz w:val="20"/>
                <w:szCs w:val="20"/>
              </w:rPr>
              <w:t>?</w:t>
            </w:r>
          </w:p>
          <w:p w14:paraId="156E87B7" w14:textId="3A8DD76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Kryterium uważa się za spełnione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, jeśli projekt spełnił wszystkie powyższe warunki.</w:t>
            </w:r>
          </w:p>
        </w:tc>
      </w:tr>
      <w:tr w:rsidR="00851A4D" w:rsidRPr="007D6908" w14:paraId="6AC29EBF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4E3A3AFE" w14:textId="42C20FEE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2AF5FB97" w14:textId="5CE4B2EB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Karta Praw Podstawowych Unii Europejskiej</w:t>
            </w:r>
          </w:p>
        </w:tc>
        <w:tc>
          <w:tcPr>
            <w:tcW w:w="3179" w:type="dxa"/>
            <w:gridSpan w:val="2"/>
            <w:noWrap/>
          </w:tcPr>
          <w:p w14:paraId="4CB0D523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36ED6B8B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2.2. Kryteria zgodności z zasadami horyzontalnymi </w:t>
            </w:r>
          </w:p>
          <w:p w14:paraId="39C1971D" w14:textId="4D438671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328979D0" w14:textId="77777777" w:rsidR="00851A4D" w:rsidRPr="00C92890" w:rsidRDefault="00851A4D" w:rsidP="00851A4D">
            <w:pPr>
              <w:spacing w:after="0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 w:rsidRPr="00C92890">
              <w:rPr>
                <w:rFonts w:ascii="Lato" w:hAnsi="Lato"/>
                <w:sz w:val="20"/>
                <w:szCs w:val="20"/>
              </w:rPr>
              <w:t>zgodność projektu z Kartą Praw Podstawowych Unii Europejskiej</w:t>
            </w:r>
            <w:r w:rsidRPr="00C92890">
              <w:rPr>
                <w:rFonts w:ascii="Lato" w:hAnsi="Lato"/>
                <w:sz w:val="20"/>
                <w:szCs w:val="20"/>
                <w:vertAlign w:val="superscript"/>
              </w:rPr>
              <w:footnoteReference w:id="24"/>
            </w:r>
            <w:r w:rsidRPr="00C92890">
              <w:rPr>
                <w:rFonts w:ascii="Lato" w:hAnsi="Lato"/>
                <w:sz w:val="20"/>
                <w:szCs w:val="20"/>
              </w:rPr>
              <w:t>, tj.:</w:t>
            </w:r>
          </w:p>
          <w:p w14:paraId="5F12F574" w14:textId="77777777" w:rsidR="00851A4D" w:rsidRPr="00C92890" w:rsidRDefault="00851A4D" w:rsidP="002D38F1">
            <w:pPr>
              <w:numPr>
                <w:ilvl w:val="0"/>
                <w:numId w:val="19"/>
              </w:numPr>
              <w:spacing w:after="0"/>
              <w:ind w:left="360"/>
              <w:contextualSpacing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zapisy wniosku o dofinansowanie dotyczące zakresu oraz sposobu realizacji projektu nie stoją w sprzeczności z wymogami Karty Praw Podstawowych Unii Europejskiej?</w:t>
            </w:r>
          </w:p>
          <w:p w14:paraId="755F5B9F" w14:textId="77777777" w:rsidR="00851A4D" w:rsidRPr="00C92890" w:rsidRDefault="00851A4D" w:rsidP="002D38F1">
            <w:pPr>
              <w:numPr>
                <w:ilvl w:val="0"/>
                <w:numId w:val="19"/>
              </w:numPr>
              <w:spacing w:after="120"/>
              <w:ind w:left="360"/>
              <w:contextualSpacing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lastRenderedPageBreak/>
              <w:t>w przypadku, gdy we wniosku o dofinansowanie stwierdzono neutralny charakter wymogów Karty Praw Podstawowych Unii Europejskiej względem zakresu i sposobu realizacji projektu: czy neutralny charakter wymogów został zidentyfikowany prawidłowo?</w:t>
            </w:r>
          </w:p>
          <w:p w14:paraId="52CF0368" w14:textId="664AE5F6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 w:rsidRPr="00C92890">
              <w:rPr>
                <w:rFonts w:ascii="Lato" w:hAnsi="Lato"/>
                <w:sz w:val="20"/>
                <w:szCs w:val="20"/>
              </w:rPr>
              <w:t>, jeśli projekt spełnił wszystkie powyższe warunki (o ile dotyczą).</w:t>
            </w:r>
          </w:p>
        </w:tc>
      </w:tr>
      <w:tr w:rsidR="00851A4D" w:rsidRPr="007D6908" w14:paraId="4952D6A4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7B872EE8" w14:textId="0E34687F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C1F6548" w14:textId="547D874E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Konwencja o Prawach Osób Niepełnosprawnych</w:t>
            </w:r>
          </w:p>
        </w:tc>
        <w:tc>
          <w:tcPr>
            <w:tcW w:w="3179" w:type="dxa"/>
            <w:gridSpan w:val="2"/>
            <w:noWrap/>
          </w:tcPr>
          <w:p w14:paraId="6EBC946C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5396F250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2.2. Kryteria zgodności z zasadami horyzontalnymi </w:t>
            </w:r>
          </w:p>
          <w:p w14:paraId="2B7D3D52" w14:textId="60DAC34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43832B74" w14:textId="77777777" w:rsidR="00851A4D" w:rsidRPr="00C92890" w:rsidRDefault="00851A4D" w:rsidP="00851A4D">
            <w:pPr>
              <w:spacing w:after="0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 w:rsidRPr="00C92890">
              <w:rPr>
                <w:rFonts w:ascii="Lato" w:hAnsi="Lato"/>
                <w:sz w:val="20"/>
                <w:szCs w:val="20"/>
              </w:rPr>
              <w:t>zgodność projektu z Konwencją o Prawach Osób Niepełnosprawnych, sporządzoną w Nowym Jorku dnia 13 grudnia 2006 r.</w:t>
            </w:r>
            <w:r w:rsidRPr="00C92890">
              <w:rPr>
                <w:rFonts w:ascii="Lato" w:hAnsi="Lato"/>
                <w:sz w:val="20"/>
                <w:szCs w:val="20"/>
                <w:vertAlign w:val="superscript"/>
              </w:rPr>
              <w:footnoteReference w:id="25"/>
            </w:r>
            <w:r w:rsidRPr="00C92890">
              <w:rPr>
                <w:rFonts w:ascii="Lato" w:hAnsi="Lato"/>
                <w:sz w:val="20"/>
                <w:szCs w:val="20"/>
              </w:rPr>
              <w:t>, tj.:</w:t>
            </w:r>
          </w:p>
          <w:p w14:paraId="1A26C9C0" w14:textId="77777777" w:rsidR="00851A4D" w:rsidRPr="00C92890" w:rsidRDefault="00851A4D" w:rsidP="002D38F1">
            <w:pPr>
              <w:numPr>
                <w:ilvl w:val="0"/>
                <w:numId w:val="20"/>
              </w:numPr>
              <w:spacing w:after="0"/>
              <w:ind w:left="360"/>
              <w:contextualSpacing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czy zapisy wniosku o dofinansowanie dotyczące zakresu i sposobu realizacji projektu oraz wnioskodawcy nie stoją w sprzeczności z wymogami Konwencji o Prawach Osób Niepełnosprawnych?</w:t>
            </w:r>
          </w:p>
          <w:p w14:paraId="5D167E99" w14:textId="77777777" w:rsidR="00851A4D" w:rsidRPr="00C92890" w:rsidRDefault="00851A4D" w:rsidP="002D38F1">
            <w:pPr>
              <w:numPr>
                <w:ilvl w:val="0"/>
                <w:numId w:val="20"/>
              </w:numPr>
              <w:spacing w:after="120"/>
              <w:ind w:left="360"/>
              <w:contextualSpacing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sz w:val="20"/>
                <w:szCs w:val="20"/>
              </w:rPr>
              <w:t>w przypadku, gdy we wniosku o dofinansowanie stwierdzono neutralny charakter wymogów Konwencji o Prawach Osób Niepełnosprawnych względem zakresu i sposobu realizacji projektu oraz wnioskodawcy: czy neutralny charakter wymogów został zidentyfikowany prawidłowo?</w:t>
            </w:r>
          </w:p>
          <w:p w14:paraId="7EA6352C" w14:textId="4303A818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 w:rsidRPr="00C92890">
              <w:rPr>
                <w:rFonts w:ascii="Lato" w:hAnsi="Lato"/>
                <w:sz w:val="20"/>
                <w:szCs w:val="20"/>
              </w:rPr>
              <w:t>, jeśli projekt spełnił wszystkie powyższe warunki (o ile dotyczą).</w:t>
            </w:r>
          </w:p>
        </w:tc>
      </w:tr>
      <w:tr w:rsidR="00851A4D" w:rsidRPr="007D6908" w14:paraId="7D82EC56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5250754" w14:textId="1A46FC20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7896D7E9" w14:textId="0C8693C0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Zasada równości kobiet i mężczyzn</w:t>
            </w:r>
          </w:p>
        </w:tc>
        <w:tc>
          <w:tcPr>
            <w:tcW w:w="3179" w:type="dxa"/>
            <w:gridSpan w:val="2"/>
            <w:noWrap/>
          </w:tcPr>
          <w:p w14:paraId="21DEE6F9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7F4F9719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2.2. Kryteria zgodności z zasadami horyzontalnymi </w:t>
            </w:r>
          </w:p>
          <w:p w14:paraId="4DE600E7" w14:textId="2B64A693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4F571F0E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czy projekt jest</w:t>
            </w: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zgodny ze standardem minimum realizacji zasady równości kobiet i mężczyzn określonym w Załączniku nr 1 do Wytycznych dotyczących realizacji zasad równościowych w ramach funduszy unijnych na lata 2021-2027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6"/>
            </w:r>
            <w:r w:rsidRPr="00C92890"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5C4F4B21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Przez zgodność z zasadą równości kobiet i mężczyzn należy rozumieć zaplanowanie takich działań w projekcie, które wpłyną na wyrównywanie szans danej płci będącej w gorszym położeniu (o ile takie nierówności zostały zdiagnozowane w projekcie) i jednocześnie stworzenie takich mechanizmów, aby na żadnym etapie wdrażania projektu nie dochodziło do dyskryminacji i wykluczenia ze względu na płeć.</w:t>
            </w:r>
          </w:p>
          <w:p w14:paraId="0BBD701E" w14:textId="6902122B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</w:p>
        </w:tc>
      </w:tr>
      <w:tr w:rsidR="00851A4D" w:rsidRPr="007D6908" w14:paraId="4E6841C1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1F145BE" w14:textId="18C86234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400D4465" w14:textId="398E1A9D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Zasada zrównoważonego rozwoju, w tym zasada DNSH</w:t>
            </w:r>
          </w:p>
        </w:tc>
        <w:tc>
          <w:tcPr>
            <w:tcW w:w="3179" w:type="dxa"/>
            <w:gridSpan w:val="2"/>
            <w:noWrap/>
          </w:tcPr>
          <w:p w14:paraId="1B9FC59D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5B6CE3F0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2.2. Kryteria zgodności z</w:t>
            </w:r>
            <w:r>
              <w:rPr>
                <w:rFonts w:ascii="Lato" w:hAnsi="Lato" w:cstheme="minorHAnsi" w:hint="eastAsia"/>
                <w:b/>
                <w:bCs/>
                <w:sz w:val="20"/>
                <w:szCs w:val="20"/>
              </w:rPr>
              <w:t> 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zasadami horyzontalnymi </w:t>
            </w:r>
          </w:p>
          <w:p w14:paraId="58059D46" w14:textId="7B714819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gridSpan w:val="2"/>
            <w:noWrap/>
          </w:tcPr>
          <w:p w14:paraId="43E7E616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, czy projekt jest zgodny z koncepcją zrównoważonego rozwoju, tj</w:t>
            </w:r>
            <w:r w:rsidRPr="00C92890"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 xml:space="preserve">. w zakresie zastosowanych rozwiązań proekologicznych (takich jak np.: oszczędności energii i wody, powtórnego wykorzystania zasobów, 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>poszanowania środowiska), postępu społecznego i wzrostu gospodarczego, a także z zasadą „nie czyń poważnych szkód” (ang. do no significant harm – DNSH) ukierunkowaną na zmianę postaw i upowszechnianie ekologicznych praktyk?</w:t>
            </w:r>
          </w:p>
          <w:p w14:paraId="3272AF56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eastAsiaTheme="minorHAnsi" w:hAnsi="Lato" w:cstheme="minorHAnsi"/>
                <w:sz w:val="20"/>
                <w:szCs w:val="20"/>
              </w:rPr>
              <w:t>W ramach potwierdzenia spełnienia zasady „nie czyń poważnych szkód” należy odnieść się do zapisów ekspertyzy „Analiza spełniania zasady DNSH dla projektu programu Fundusze Europejskie dla Pomorza 2021-2027”</w:t>
            </w:r>
            <w:r w:rsidRPr="00C92890">
              <w:rPr>
                <w:rStyle w:val="Odwoanieprzypisudolnego"/>
                <w:rFonts w:ascii="Lato" w:eastAsiaTheme="minorHAnsi" w:hAnsi="Lato" w:cstheme="minorHAnsi"/>
                <w:sz w:val="20"/>
                <w:szCs w:val="20"/>
              </w:rPr>
              <w:footnoteReference w:id="27"/>
            </w:r>
            <w:r w:rsidRPr="00C92890">
              <w:rPr>
                <w:rFonts w:ascii="Lato" w:eastAsiaTheme="minorHAnsi" w:hAnsi="Lato" w:cstheme="minorHAnsi"/>
                <w:sz w:val="20"/>
                <w:szCs w:val="20"/>
              </w:rPr>
              <w:t xml:space="preserve"> i zamieszczonych w niej ustaleń dla poszczególnych typów działania.</w:t>
            </w:r>
          </w:p>
          <w:p w14:paraId="6A6F6450" w14:textId="74BD4BC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</w:rPr>
              <w:t>Kryterium uważa się za spełnione,</w:t>
            </w: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 jeśli projekt spełnił powyższy warunek.</w:t>
            </w:r>
          </w:p>
        </w:tc>
      </w:tr>
      <w:tr w:rsidR="00851A4D" w:rsidRPr="007D6908" w14:paraId="26E8E32B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094AEEC" w14:textId="027F0257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30749E8" w14:textId="5D955AAB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Profil projektu</w:t>
            </w:r>
          </w:p>
        </w:tc>
        <w:tc>
          <w:tcPr>
            <w:tcW w:w="3179" w:type="dxa"/>
            <w:gridSpan w:val="2"/>
            <w:noWrap/>
          </w:tcPr>
          <w:p w14:paraId="45C43853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13B198B4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1F3BEEFC" w14:textId="24D38F03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2.3.1. Obszar A: Zgodność z logiką interwencji Programu </w:t>
            </w:r>
          </w:p>
          <w:p w14:paraId="29AB2FA3" w14:textId="594BF8DC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punktowe</w:t>
            </w:r>
            <w:r w:rsidRPr="00C9289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gridSpan w:val="2"/>
            <w:noWrap/>
          </w:tcPr>
          <w:p w14:paraId="5296FC6B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 stopień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, w jakim założenia i zakres przedmiotowy projektu stanowią odpowiedź na zidentyfikowane w FEP 2021-2027 wyzwania w obszarze usług społecznych i zdrowotnych oraz wpisują się w zakres i ukierunkowanie celu szczegółowego (k) w FEP 2021-2027 i Działania 5.17. w SZOP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  <w:lang w:eastAsia="pl-PL"/>
              </w:rPr>
              <w:footnoteReference w:id="28"/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.</w:t>
            </w:r>
          </w:p>
          <w:p w14:paraId="055E6F50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1 pkt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– założenia i zakres przedmiotowy projektu częściowo stanowią odpowiedź na zidentyfikowane w FEP 2021-2027 wyzwania w obszarze usług społecznych i zdrowotnych oraz częściowo wpisują się w zakres i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ukierunkowanie celu szczegółowego (k) w FEP 2021-2027 i Działania 5.17. w SZOP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  <w:lang w:eastAsia="pl-PL"/>
              </w:rPr>
              <w:footnoteReference w:id="29"/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74F43CD" w14:textId="12E10CC2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2 pkt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– założenia i zakres przedmiotowy projektu w całości stanowią odpowiedź na zidentyfikowane w FEP 2021-2027 wyzwania w obszarze usług społecznych i zdrowotnych oraz w całości wpisują się w zakres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i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ukierunkowanie celu szczegółowego (k) w FEP 2021-2027 i Działania 5.17. w SZOP</w:t>
            </w:r>
            <w:r w:rsidRPr="00C92890">
              <w:rPr>
                <w:rFonts w:ascii="Lato" w:hAnsi="Lato" w:cstheme="minorHAnsi"/>
                <w:sz w:val="20"/>
                <w:szCs w:val="20"/>
                <w:vertAlign w:val="superscript"/>
                <w:lang w:eastAsia="pl-PL"/>
              </w:rPr>
              <w:footnoteReference w:id="30"/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851A4D" w:rsidRPr="007D6908" w14:paraId="4128101C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6D778114" w14:textId="7AC493AA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1C9FC372" w14:textId="67FC32B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Potrzeba realizacji projektu</w:t>
            </w:r>
            <w:r w:rsidRPr="00C92890">
              <w:rPr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179" w:type="dxa"/>
            <w:gridSpan w:val="2"/>
            <w:noWrap/>
          </w:tcPr>
          <w:p w14:paraId="5133B967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485C9376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2291F70D" w14:textId="6261EC92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2.3.1. Obszar A: Zgodność z logiką interwencji Programu </w:t>
            </w:r>
          </w:p>
          <w:p w14:paraId="54BF77C0" w14:textId="77777777" w:rsidR="00851A4D" w:rsidRPr="00C92890" w:rsidRDefault="00851A4D" w:rsidP="00851A4D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Kryterium punktowe</w:t>
            </w:r>
          </w:p>
          <w:p w14:paraId="3819A489" w14:textId="150C4D81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5061EC45" w14:textId="77777777" w:rsidR="00851A4D" w:rsidRPr="00C92890" w:rsidRDefault="00851A4D" w:rsidP="00851A4D">
            <w:pP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color w:val="000000"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 xml:space="preserve"> dobór grupy docelowej (w tym proces rekrutacji) objętej wsparciem w projekcie, tj.:</w:t>
            </w:r>
          </w:p>
          <w:p w14:paraId="57B20601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  <w:t>Specyfika grupy docelowej</w:t>
            </w:r>
          </w:p>
          <w:p w14:paraId="639D46A1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0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charakterystyka grupy docelowej nie wskazuje, iż projekt jest w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większości skierowany do osób, które bez udziału w nim mają najmniejszą szansę na rozwiązanie lub zniwelowanie problemów zidentyfikowanych w projekcie.</w:t>
            </w:r>
          </w:p>
          <w:p w14:paraId="23AB6867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1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charakterystyka grupy docelowej wskazuje, iż projekt jest w większości skierowany do osób, które bez udziału w nim mają najmniejszą szansę na rozwiązanie lub zniwelowanie problemów zidentyfikowanych w projekcie.</w:t>
            </w:r>
          </w:p>
          <w:p w14:paraId="01D11010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2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charakterystyka grupy docelowej wskazuje, iż projekt jest wyłącznie skierowany do osób, które bez udziału w nim mają najmniejszą szansę na rozwiązanie lub zniwelowanie problemów zidentyfikowanych w projekcie.</w:t>
            </w:r>
          </w:p>
          <w:p w14:paraId="4C61E4B8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  <w:t>Problemy grupy docelowej</w:t>
            </w:r>
          </w:p>
          <w:p w14:paraId="62903572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0 pkt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 – większość wskazanych w projekcie problemów grupy docelowej nie zostało opisanych w sposób zrozumiały i precyzyjny z uwzględnieniem potrzeb uczestników projektu oraz barier, które napotykają. </w:t>
            </w:r>
          </w:p>
          <w:p w14:paraId="515F35A6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b/>
                <w:bCs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1 pkt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 – większość wskazanych w projekcie problemów grupy docelowej zostało opisanych w sposób zrozumiały i precyzyjny z uwzględnieniem potrzeb uczestników projektu oraz barier, które napotykają.</w:t>
            </w:r>
          </w:p>
          <w:p w14:paraId="4C99F5F9" w14:textId="77777777" w:rsidR="00851A4D" w:rsidRPr="00C92890" w:rsidRDefault="00851A4D" w:rsidP="00851A4D">
            <w:pPr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3 pkt – 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wszystkie wskazane w projekcie problemy grupy docelowej zostały opisane w sposób zrozumiały i precyzyjny z uwzględnieniem potrzeb uczestników projektu oraz barier, które napotykają.</w:t>
            </w:r>
          </w:p>
          <w:p w14:paraId="497E3509" w14:textId="77777777" w:rsidR="00851A4D" w:rsidRPr="00C92890" w:rsidRDefault="00851A4D" w:rsidP="00851A4D">
            <w:pPr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  <w:t>Sposób rekrutacji</w:t>
            </w:r>
          </w:p>
          <w:p w14:paraId="09C58379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0 pkt –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 kryteria i sposób rekrutacji są w większości nieadekwatne do specyfiki grupy docelowej.</w:t>
            </w:r>
          </w:p>
          <w:p w14:paraId="79516D54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1 pkt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 – kryteria i sposób rekrutacji są w większości adekwatne do specyfiki grupy docelowej.</w:t>
            </w:r>
          </w:p>
          <w:p w14:paraId="43DC2E72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3 pkt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 – kryteria i sposób rekrutacji są w całości adekwatne do specyfiki grupy docelowej.</w:t>
            </w:r>
          </w:p>
          <w:p w14:paraId="70EE99DC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u w:val="single"/>
                <w:lang w:eastAsia="pl-PL"/>
              </w:rPr>
              <w:t>Dane i ich źródła pochodzenia</w:t>
            </w:r>
          </w:p>
          <w:p w14:paraId="0C9193F2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  <w:t xml:space="preserve">0 pkt – 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nie występuje powiązanie merytoryczne między danymi a zdefiniowanymi problemami i/lub większość przedstawionych danych nie spełnia łącznie następujących warunków: </w:t>
            </w:r>
          </w:p>
          <w:p w14:paraId="47E56AAE" w14:textId="77777777" w:rsidR="00851A4D" w:rsidRPr="00C92890" w:rsidRDefault="00851A4D" w:rsidP="002D38F1">
            <w:pPr>
              <w:numPr>
                <w:ilvl w:val="0"/>
                <w:numId w:val="23"/>
              </w:numPr>
              <w:tabs>
                <w:tab w:val="clear" w:pos="720"/>
              </w:tabs>
              <w:spacing w:after="160" w:line="259" w:lineRule="auto"/>
              <w:ind w:left="600" w:hanging="283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są weryfikowalne poprzez określenie daty i źródła ich pochodzenia,</w:t>
            </w:r>
          </w:p>
          <w:p w14:paraId="473A5ECA" w14:textId="77777777" w:rsidR="00851A4D" w:rsidRPr="00C92890" w:rsidRDefault="00851A4D" w:rsidP="002D38F1">
            <w:pPr>
              <w:numPr>
                <w:ilvl w:val="0"/>
                <w:numId w:val="23"/>
              </w:numPr>
              <w:tabs>
                <w:tab w:val="clear" w:pos="720"/>
              </w:tabs>
              <w:spacing w:after="160" w:line="259" w:lineRule="auto"/>
              <w:ind w:left="600" w:hanging="283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są efektem analiz/konsultacji przeprowadzonych bezpośrednio na potrzeby zdiagnozowania sytuacji problemowej dla danego projektu (w szczególności na obszarze realizacji projektu i z udziałem potencjalnej/ wybranej grupy docelowej).</w:t>
            </w:r>
          </w:p>
          <w:p w14:paraId="25535376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  <w:t xml:space="preserve">1 pkt – 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występuje częściowe powiązanie merytoryczne między danymi a</w:t>
            </w:r>
            <w:r>
              <w:rPr>
                <w:rFonts w:ascii="Lato" w:hAnsi="Lato" w:cstheme="minorBidi" w:hint="eastAsia"/>
                <w:color w:val="000000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zdefiniowanymi problemami i jednocześnie większość przedstawionych danych spełnia łącznie następujące warunki: </w:t>
            </w:r>
          </w:p>
          <w:p w14:paraId="08B594D0" w14:textId="77777777" w:rsidR="00851A4D" w:rsidRPr="00C92890" w:rsidRDefault="00851A4D" w:rsidP="002D38F1">
            <w:pPr>
              <w:numPr>
                <w:ilvl w:val="0"/>
                <w:numId w:val="22"/>
              </w:numPr>
              <w:tabs>
                <w:tab w:val="clear" w:pos="360"/>
              </w:tabs>
              <w:spacing w:after="160" w:line="259" w:lineRule="auto"/>
              <w:ind w:left="742" w:hanging="327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są weryfikowalne poprzez określenie daty i źródła ich pochodzenia,</w:t>
            </w:r>
          </w:p>
          <w:p w14:paraId="391A92DB" w14:textId="77777777" w:rsidR="00851A4D" w:rsidRPr="00C92890" w:rsidRDefault="00851A4D" w:rsidP="002D38F1">
            <w:pPr>
              <w:numPr>
                <w:ilvl w:val="0"/>
                <w:numId w:val="22"/>
              </w:numPr>
              <w:tabs>
                <w:tab w:val="clear" w:pos="360"/>
              </w:tabs>
              <w:spacing w:after="160" w:line="259" w:lineRule="auto"/>
              <w:ind w:left="742" w:hanging="327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są efektem analiz/konsultacji przeprowadzonych bezpośrednio na potrzeby zdiagnozowania sytuacji problemowej dla danego 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lastRenderedPageBreak/>
              <w:t>projektu (w szczególności na obszarze realizacji projektu i</w:t>
            </w:r>
            <w:r>
              <w:rPr>
                <w:rFonts w:ascii="Lato" w:hAnsi="Lato" w:cstheme="minorBidi" w:hint="eastAsia"/>
                <w:color w:val="000000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ascii="Lato" w:hAnsi="Lato" w:cstheme="minorBidi" w:hint="eastAsia"/>
                <w:color w:val="000000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udziałem potencjalnej/ wybranej grupy docelowej).</w:t>
            </w:r>
          </w:p>
          <w:p w14:paraId="4B80A43D" w14:textId="77777777" w:rsidR="00851A4D" w:rsidRPr="00C92890" w:rsidRDefault="00851A4D" w:rsidP="00851A4D">
            <w:pPr>
              <w:spacing w:after="160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  <w:t xml:space="preserve">2 pkt – 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 xml:space="preserve">występuje pełne powiązanie merytoryczne między danymi a zdefiniowanymi problemami i jednocześnie większość przedstawionych danych spełnia łącznie następujące warunki: </w:t>
            </w:r>
          </w:p>
          <w:p w14:paraId="21299958" w14:textId="77777777" w:rsidR="00851A4D" w:rsidRPr="00C92890" w:rsidRDefault="00851A4D" w:rsidP="002D38F1">
            <w:pPr>
              <w:numPr>
                <w:ilvl w:val="0"/>
                <w:numId w:val="21"/>
              </w:numPr>
              <w:spacing w:after="160" w:line="259" w:lineRule="auto"/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są weryfikowalne poprzez określenie daty i źródła ich pochodzenia,</w:t>
            </w:r>
          </w:p>
          <w:p w14:paraId="4AC9F77B" w14:textId="53EC8EFF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są efektem analiz/konsultacji przeprowadzonych bezpośrednio na potrzeby zdiagnozowania sytuacji problemowej dla danego projektu (w</w:t>
            </w:r>
            <w:r w:rsidRPr="001305C9">
              <w:rPr>
                <w:rFonts w:ascii="Lato" w:hAnsi="Lato" w:cstheme="minorBidi" w:hint="eastAsia"/>
                <w:color w:val="000000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Bidi"/>
                <w:color w:val="000000"/>
                <w:sz w:val="20"/>
                <w:szCs w:val="20"/>
                <w:lang w:eastAsia="pl-PL"/>
              </w:rPr>
              <w:t>szczególności na obszarze realizacji projektu i z udziałem potencjalnej/ wybranej grupy docelowej).</w:t>
            </w:r>
          </w:p>
        </w:tc>
      </w:tr>
      <w:tr w:rsidR="00851A4D" w:rsidRPr="007D6908" w14:paraId="5BBF14A4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54AA8AAB" w14:textId="61BD9B24" w:rsidR="00851A4D" w:rsidRPr="00A64E73" w:rsidRDefault="00851A4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2D96B297" w14:textId="3536B829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>Kompleksowość projektu</w:t>
            </w:r>
          </w:p>
        </w:tc>
        <w:tc>
          <w:tcPr>
            <w:tcW w:w="3179" w:type="dxa"/>
            <w:gridSpan w:val="2"/>
            <w:noWrap/>
          </w:tcPr>
          <w:p w14:paraId="0F43C979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3694F2DC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0B35BBD7" w14:textId="77777777" w:rsidR="00851A4D" w:rsidRPr="00C92890" w:rsidRDefault="00851A4D" w:rsidP="00851A4D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2.3.2. Obszar B: Oddziaływanie projektu </w:t>
            </w:r>
          </w:p>
          <w:p w14:paraId="2773D962" w14:textId="77777777" w:rsidR="00851A4D" w:rsidRPr="00C92890" w:rsidRDefault="00851A4D" w:rsidP="00851A4D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094E16FC" w14:textId="44316C76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226759DF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kompleksowość projektu z punktu widzenia skutecznego i trwałego rozwiązania problemu, tj.:</w:t>
            </w:r>
          </w:p>
          <w:p w14:paraId="71EF8E9C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u w:val="single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u w:val="single"/>
                <w:lang w:eastAsia="pl-PL"/>
              </w:rPr>
              <w:t>Zakres zadań w kontekście problemów</w:t>
            </w:r>
          </w:p>
          <w:p w14:paraId="0E3EE545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0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zakres i rodzaj  udzielanego wsparcia nie wynika ze zidentyfikowanych problemów grupy docelowej i w większości nie jest adekwatny i dopasowany do potrzeb i barier uczestników projektu.</w:t>
            </w:r>
          </w:p>
          <w:p w14:paraId="1DEE3F71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1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zakres i rodzaj  udzielanego wsparcia w większości wynika ze zidentyfikowanych problemów grupy docelowej i w większości jest adekwatny i dopasowany do potrzeb i barier uczestników projektu.</w:t>
            </w:r>
          </w:p>
          <w:p w14:paraId="58048E71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3 pkt –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zakres i rodzaj udzielanego wsparcia w całości wynika ze zidentyfikowanych problemów grupy docelowej i w całości jest adekwatny i dopasowany do potrzeb i barier uczestników projektu.</w:t>
            </w:r>
          </w:p>
          <w:p w14:paraId="41D96E53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u w:val="single"/>
                <w:lang w:eastAsia="pl-PL"/>
              </w:rPr>
            </w:pPr>
            <w:r w:rsidRPr="00C92890">
              <w:rPr>
                <w:rFonts w:ascii="Lato" w:hAnsi="Lato" w:cstheme="minorHAnsi"/>
                <w:sz w:val="20"/>
                <w:szCs w:val="20"/>
                <w:u w:val="single"/>
                <w:lang w:eastAsia="pl-PL"/>
              </w:rPr>
              <w:t>Jakość zadań</w:t>
            </w:r>
          </w:p>
          <w:p w14:paraId="4D6A47DC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>0 pkt –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zaplanowane zadania w większości nie pozwolą na realizację wsparcia o odpowiedniej jakości merytorycznej, z uwzględnieniem podmiotu odpowiedzialnego za realizację zadań (w tym zakresu zadań i roli partnerów – jeśli dotyczy), okresu realizacji zadań oraz identyfikacji 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ryzyka i sposobów jego ograniczania, w tym dotyczącego procesu rekrutacji uczestników do projektu.</w:t>
            </w:r>
          </w:p>
          <w:p w14:paraId="0153975F" w14:textId="77777777" w:rsidR="00851A4D" w:rsidRPr="00C92890" w:rsidRDefault="00851A4D" w:rsidP="00851A4D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>1 pkt –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zaplanowane zadania w większości pozwolą na realizację wsparcia o odpowiedniej jakości merytorycznej, z uwzględnieniem podmiotu odpowiedzialnego za realizację zadań (w tym zakresu zadań i roli partnerów – jeśli dotyczy), okresu realizacji zadań oraz identyfikacji ryzyka i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sposobów jego ograniczania, w tym dotyczącego procesu rekrutacji uczestników do projektu.</w:t>
            </w:r>
          </w:p>
          <w:p w14:paraId="13D48A01" w14:textId="7EE2BFD2" w:rsidR="00851A4D" w:rsidRPr="007D6908" w:rsidRDefault="00851A4D" w:rsidP="00851A4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>3 pkt –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zaplanowane zadania w całości pozwolą na realizację wsparcia o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odpowiedniej jakości merytorycznej, z uwzględnieniem podmiotu odpowiedzialnego za realizację zadań (w tym zakresu zadań i roli partnerów – jeśli dotyczy), okresu realizacji zadań oraz identyfikacji ryzyka i</w:t>
            </w:r>
            <w:r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 w:rsidRPr="00C92890">
              <w:rPr>
                <w:rFonts w:ascii="Lato" w:hAnsi="Lato" w:cstheme="minorHAnsi"/>
                <w:sz w:val="20"/>
                <w:szCs w:val="20"/>
                <w:lang w:eastAsia="pl-PL"/>
              </w:rPr>
              <w:t>sposobów jego ograniczania, w tym dotyczącego procesu rekrutacji uczestników do projektu.</w:t>
            </w:r>
          </w:p>
        </w:tc>
      </w:tr>
      <w:tr w:rsidR="00E909FD" w:rsidRPr="007D6908" w14:paraId="36460DB4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53D826B8" w14:textId="290BD719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26524254" w14:textId="6AE7371C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Realizator usług społecznych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E4039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48C290FD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6B412248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3CCD2555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3CC7500E" w14:textId="23648430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622FE068" w14:textId="77777777" w:rsidR="005E6BF8" w:rsidRPr="003C3670" w:rsidRDefault="005E6BF8" w:rsidP="005E6BF8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</w:rPr>
              <w:t xml:space="preserve">Ocenie podlega </w:t>
            </w:r>
            <w:r w:rsidRPr="003C3670">
              <w:rPr>
                <w:rFonts w:asciiTheme="minorHAnsi" w:hAnsiTheme="minorHAnsi" w:cstheme="minorBidi"/>
              </w:rPr>
              <w:t>stopień, w jakim usługi społeczne zaplanowane w projekcie są realizowane przez</w:t>
            </w:r>
            <w:r w:rsidRPr="003C3670">
              <w:rPr>
                <w:rFonts w:asciiTheme="minorHAnsi" w:hAnsiTheme="minorHAnsi" w:cstheme="minorBidi"/>
                <w:b/>
              </w:rPr>
              <w:t xml:space="preserve"> </w:t>
            </w:r>
            <w:r w:rsidRPr="003C3670">
              <w:rPr>
                <w:rFonts w:asciiTheme="minorHAnsi" w:hAnsiTheme="minorHAnsi" w:cstheme="minorBidi"/>
              </w:rPr>
              <w:t>podmiot ekonomii społecznej.</w:t>
            </w:r>
          </w:p>
          <w:p w14:paraId="61C0CDBF" w14:textId="77777777" w:rsidR="005E6BF8" w:rsidRPr="003C3670" w:rsidRDefault="005E6BF8" w:rsidP="005E6BF8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 xml:space="preserve">0 pkt –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w projekcie nie zaplanowano realizacji usług społecznych przez </w:t>
            </w:r>
            <w:r w:rsidRPr="003C3670">
              <w:rPr>
                <w:rFonts w:asciiTheme="minorHAnsi" w:hAnsiTheme="minorHAnsi" w:cstheme="minorBidi"/>
              </w:rPr>
              <w:t>podmioty ekonomii społecznej.</w:t>
            </w:r>
          </w:p>
          <w:p w14:paraId="3CA1FBAB" w14:textId="77777777" w:rsidR="005E6BF8" w:rsidRPr="003C3670" w:rsidRDefault="005E6BF8" w:rsidP="005E6BF8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</w:rPr>
              <w:t xml:space="preserve">1 pkt –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zaplanowane w projekcie usługi społeczne są w części realizowane przez </w:t>
            </w:r>
            <w:r w:rsidRPr="003C3670">
              <w:rPr>
                <w:rFonts w:asciiTheme="minorHAnsi" w:hAnsiTheme="minorHAnsi" w:cstheme="minorBidi"/>
              </w:rPr>
              <w:t>podmioty ekonomii społecznej.</w:t>
            </w:r>
          </w:p>
          <w:p w14:paraId="2D409C73" w14:textId="77777777" w:rsidR="005E6BF8" w:rsidRPr="003C3670" w:rsidRDefault="005E6BF8" w:rsidP="005E6BF8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</w:rPr>
              <w:t xml:space="preserve">2 pkt –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zaplanowane w projekcie usługi społeczne są w całości realizowane przez </w:t>
            </w:r>
            <w:r w:rsidRPr="003C3670">
              <w:rPr>
                <w:rFonts w:asciiTheme="minorHAnsi" w:hAnsiTheme="minorHAnsi" w:cstheme="minorBidi"/>
              </w:rPr>
              <w:t>podmioty ekonomii społecznej.</w:t>
            </w:r>
          </w:p>
          <w:p w14:paraId="45570420" w14:textId="22BEACA3" w:rsidR="00E909FD" w:rsidRPr="007D6908" w:rsidRDefault="005E6BF8" w:rsidP="005E6BF8">
            <w:pPr>
              <w:spacing w:after="240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  <w:b/>
              </w:rPr>
              <w:t>Kryterium dotyczy projektów w zakresie usług społecznych.</w:t>
            </w:r>
          </w:p>
        </w:tc>
      </w:tr>
      <w:tr w:rsidR="00E909FD" w:rsidRPr="007D6908" w14:paraId="6C02DBC7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468A5010" w14:textId="7A41B9D5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432E4D67" w14:textId="0C620C95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Animacja środowiskowa, kręgi wsparcia, wolontariat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1E0D6A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0CF565B1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3D4AE409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7D1AF19A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625C4F38" w14:textId="528E39F3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355207F4" w14:textId="77777777" w:rsidR="005E6BF8" w:rsidRPr="003C3670" w:rsidRDefault="005E6BF8" w:rsidP="005E6BF8">
            <w:pPr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Ocenie podlega</w:t>
            </w:r>
            <w:r>
              <w:rPr>
                <w:rFonts w:asciiTheme="minorHAnsi" w:hAnsiTheme="minorHAnsi" w:cstheme="minorHAnsi"/>
                <w:b/>
                <w:szCs w:val="24"/>
                <w:lang w:eastAsia="pl-PL"/>
              </w:rPr>
              <w:t>,</w:t>
            </w: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  <w:lang w:eastAsia="pl-PL"/>
              </w:rPr>
              <w:t>czy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projekt realizowany jest przy wykorzystaniu animacji środowiskowej i/lub kręgów wsparcia i/lub wolontariatu.</w:t>
            </w:r>
          </w:p>
          <w:p w14:paraId="2707EBF7" w14:textId="77777777" w:rsidR="005E6BF8" w:rsidRPr="003C3670" w:rsidRDefault="005E6BF8" w:rsidP="005E6BF8">
            <w:pPr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0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nie jest realizowany przy wykorzystaniu animacji środowiskowej i/lub kręgów wsparcia i/lub wolontariatu.</w:t>
            </w:r>
          </w:p>
          <w:p w14:paraId="0A57F947" w14:textId="75F431C7" w:rsidR="00E909FD" w:rsidRPr="007D6908" w:rsidRDefault="005E6BF8" w:rsidP="005E6BF8">
            <w:pPr>
              <w:spacing w:after="240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lastRenderedPageBreak/>
              <w:t>1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realizowany jest przy wykorzystaniu animacji środowiskowej </w:t>
            </w:r>
            <w:r>
              <w:rPr>
                <w:rFonts w:asciiTheme="minorHAnsi" w:hAnsiTheme="minorHAnsi" w:cstheme="minorHAnsi"/>
                <w:szCs w:val="24"/>
                <w:lang w:eastAsia="pl-PL"/>
              </w:rPr>
              <w:t>i/lub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kręgów wsparcia </w:t>
            </w:r>
            <w:r>
              <w:rPr>
                <w:rFonts w:asciiTheme="minorHAnsi" w:hAnsiTheme="minorHAnsi" w:cstheme="minorHAnsi"/>
                <w:szCs w:val="24"/>
                <w:lang w:eastAsia="pl-PL"/>
              </w:rPr>
              <w:t>i/lub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wolontariatu.</w:t>
            </w:r>
          </w:p>
        </w:tc>
      </w:tr>
      <w:tr w:rsidR="00E909FD" w:rsidRPr="007D6908" w14:paraId="1D97BD52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78C9E0E" w14:textId="6BC4FFCE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38984033" w14:textId="55F4BC20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Rozwój podstawowej i/lub ambulatoryjnej opieki zdrowotnej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B393F7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3D401750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5ECB34D2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34B6578C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43E3B872" w14:textId="4A9CB886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4E87D444" w14:textId="77777777" w:rsidR="005E6BF8" w:rsidRPr="003C3670" w:rsidRDefault="005E6BF8" w:rsidP="005E6BF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C3670">
              <w:rPr>
                <w:rFonts w:asciiTheme="minorHAnsi" w:hAnsiTheme="minorHAnsi" w:cstheme="minorBidi"/>
                <w:b/>
              </w:rPr>
              <w:t>Ocenie podlega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>, czy projekt przyczynia się do rozwoju podstawowej i/lub ambulatoryjnej opieki zdrowotnej, tj. czy w zadaniach projektowych wskazano działania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w postaci usługi zdrowotnej 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>realizowane przez jednostki podstawowej i/lub ambulatoryjnej opieki zdrowotnej.</w:t>
            </w:r>
          </w:p>
          <w:p w14:paraId="4BE72206" w14:textId="77777777" w:rsidR="005E6BF8" w:rsidRPr="003C3670" w:rsidRDefault="005E6BF8" w:rsidP="005E6BF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C3670">
              <w:rPr>
                <w:rFonts w:asciiTheme="minorHAnsi" w:hAnsiTheme="minorHAnsi" w:cstheme="minorHAnsi"/>
                <w:b/>
                <w:color w:val="000000" w:themeColor="text1"/>
              </w:rPr>
              <w:t>0 pkt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– projekt nie przyczynia się do rozwoju podstawowej i/lub ambulatoryjnej opieki zdrowotnej, tj. w zadaniach projektowych nie wskazano działań </w:t>
            </w:r>
            <w:r>
              <w:rPr>
                <w:rFonts w:asciiTheme="minorHAnsi" w:hAnsiTheme="minorHAnsi" w:cstheme="minorHAnsi"/>
                <w:color w:val="000000" w:themeColor="text1"/>
              </w:rPr>
              <w:t>w postaci usługi zdrowotnej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realizowanych przez jednostki podstawowej i/lub ambulatoryjnej opieki zdrowotnej.</w:t>
            </w:r>
          </w:p>
          <w:p w14:paraId="7D111A8A" w14:textId="77777777" w:rsidR="005E6BF8" w:rsidRPr="003C3670" w:rsidRDefault="005E6BF8" w:rsidP="005E6BF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C3670">
              <w:rPr>
                <w:rFonts w:asciiTheme="minorHAnsi" w:hAnsiTheme="minorHAnsi" w:cstheme="minorHAnsi"/>
                <w:b/>
                <w:color w:val="000000" w:themeColor="text1"/>
              </w:rPr>
              <w:t>1 pkt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– projekt przyczynia się do rozwoju podstawowej i/lub ambulatoryjnej opieki zdrowotnej, tj. w zadaniach projektowych wskazano działania </w:t>
            </w:r>
            <w:r>
              <w:rPr>
                <w:rFonts w:asciiTheme="minorHAnsi" w:hAnsiTheme="minorHAnsi" w:cstheme="minorHAnsi"/>
                <w:color w:val="000000" w:themeColor="text1"/>
              </w:rPr>
              <w:t>w postaci usługi zdrowotnej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realizowane przez jednostki podstawowej i/lub ambulatoryjnej opieki zdrowotnej.</w:t>
            </w:r>
          </w:p>
          <w:p w14:paraId="1227D80A" w14:textId="14342296" w:rsidR="00E909FD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  <w:b/>
              </w:rPr>
              <w:t>Kryterium dotyczy projektów w zakresie usług zdrowotnych.</w:t>
            </w:r>
          </w:p>
        </w:tc>
      </w:tr>
      <w:tr w:rsidR="00E909FD" w:rsidRPr="007D6908" w14:paraId="047AC087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755A162E" w14:textId="78B52532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1C11D5BA" w14:textId="189442EA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 xml:space="preserve">Wykorzystanie nowoczesnych rozwiązań </w:t>
            </w:r>
            <w:r w:rsidRPr="003C3670">
              <w:rPr>
                <w:rFonts w:asciiTheme="minorHAnsi" w:hAnsiTheme="minorHAnsi" w:cstheme="minorHAnsi"/>
                <w:szCs w:val="24"/>
              </w:rPr>
              <w:br/>
              <w:t>i narzędzi technologicznych, w tym telemedycznych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4967FB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6526E505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202CCCAE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71B4FD35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73411383" w14:textId="6D99EA0F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44B52853" w14:textId="77777777" w:rsidR="00E909FD" w:rsidRPr="003C3670" w:rsidRDefault="00E909FD" w:rsidP="00E909F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C3670">
              <w:rPr>
                <w:rFonts w:asciiTheme="minorHAnsi" w:hAnsiTheme="minorHAnsi" w:cstheme="minorBidi"/>
                <w:b/>
              </w:rPr>
              <w:t>Ocenie podlega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>, czy w zadaniach projektowych wskazano działania realizowane z wykorzystaniem nowoczesnych rozwiązań i narzędzi technologicznych, w tym telemedycznych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4D8E120" w14:textId="77777777" w:rsidR="00E909FD" w:rsidRPr="003C3670" w:rsidRDefault="00E909FD" w:rsidP="00E909F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C3670">
              <w:rPr>
                <w:rFonts w:asciiTheme="minorHAnsi" w:hAnsiTheme="minorHAnsi" w:cstheme="minorHAnsi"/>
                <w:b/>
                <w:color w:val="000000" w:themeColor="text1"/>
              </w:rPr>
              <w:t>0 pkt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– w zadaniach projektowych nie wskazano działań realizowanych z wykorzystaniem nowoczesnych rozwiązań i narzędzi technologicznych, w tym telemedycznych.</w:t>
            </w:r>
          </w:p>
          <w:p w14:paraId="22968BB7" w14:textId="3F4174D2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b/>
                <w:color w:val="000000" w:themeColor="text1"/>
              </w:rPr>
              <w:t>1 pkt</w:t>
            </w:r>
            <w:r w:rsidRPr="003C3670">
              <w:rPr>
                <w:rFonts w:asciiTheme="minorHAnsi" w:hAnsiTheme="minorHAnsi" w:cstheme="minorHAnsi"/>
                <w:color w:val="000000" w:themeColor="text1"/>
              </w:rPr>
              <w:t xml:space="preserve"> – w zadaniach projektowych wskazano działania realizowane z wykorzystaniem nowoczesnych rozwiązań i narzędzi technologicznych, w tym telemedycznych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E909FD" w:rsidRPr="007D6908" w14:paraId="12C55D7F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6AB63D6C" w14:textId="22B183A3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C5F5B48" w14:textId="6246B42D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</w:rPr>
              <w:t>Zintegrowane Porozumienia Terytorialne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6610D2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14A00103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595396D2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76CDE21C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213DCD72" w14:textId="1EA81EFA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32B926DA" w14:textId="77777777" w:rsidR="00E909FD" w:rsidRPr="003C3670" w:rsidRDefault="00E909FD" w:rsidP="00E909FD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  <w:bCs/>
              </w:rPr>
              <w:t>Ocenie podlega</w:t>
            </w:r>
            <w:r w:rsidRPr="003C3670">
              <w:rPr>
                <w:rFonts w:asciiTheme="minorHAnsi" w:hAnsiTheme="minorHAnsi" w:cstheme="minorBidi"/>
              </w:rPr>
              <w:t xml:space="preserve"> ujęcie zakresu projektu w ramach Zintegrowanego Porozumienia Terytorialnego dla obszaru funkcjonalnego właściwego z punktu widzenia jego lokalizacji.</w:t>
            </w:r>
          </w:p>
          <w:p w14:paraId="04143E5C" w14:textId="77777777" w:rsidR="00E909FD" w:rsidRPr="003C3670" w:rsidRDefault="00E909FD" w:rsidP="00E909FD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  <w:bCs/>
              </w:rPr>
              <w:t>0 pkt</w:t>
            </w:r>
            <w:r w:rsidRPr="003C3670">
              <w:rPr>
                <w:rFonts w:asciiTheme="minorHAnsi" w:hAnsiTheme="minorHAnsi" w:cstheme="minorBidi"/>
              </w:rPr>
              <w:t xml:space="preserve"> – zakres projektu nie został ujęty w ramach ZPT dla obszaru funkcjonalnego właściwego z punktu widzenia jego lokalizacji.</w:t>
            </w:r>
          </w:p>
          <w:p w14:paraId="17A8F5A3" w14:textId="632220E8" w:rsidR="00E909FD" w:rsidRPr="003C3670" w:rsidRDefault="00E909FD" w:rsidP="00E909FD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  <w:bCs/>
              </w:rPr>
              <w:t>1 pkt</w:t>
            </w:r>
            <w:r w:rsidRPr="003C3670">
              <w:rPr>
                <w:rFonts w:asciiTheme="minorHAnsi" w:hAnsiTheme="minorHAnsi" w:cstheme="minorBidi"/>
              </w:rPr>
              <w:t xml:space="preserve"> – zakres projektu został ujęty w ramach ZPT dla obszaru funkcjonalnego właściwego z punktu widzenia jego lokalizacji.</w:t>
            </w:r>
          </w:p>
          <w:p w14:paraId="5AFF64A8" w14:textId="47E43A1E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  <w:b/>
              </w:rPr>
              <w:t>Ocena dokonywana jest na podstawie ZPT dla obszaru funkcjonalnego właściwego z punktu widzenia lokalizacji projektu</w:t>
            </w:r>
            <w:r w:rsidRPr="003C3670">
              <w:rPr>
                <w:rFonts w:asciiTheme="minorHAnsi" w:hAnsiTheme="minorHAnsi" w:cstheme="minorBidi"/>
                <w:b/>
                <w:vertAlign w:val="superscript"/>
              </w:rPr>
              <w:footnoteReference w:id="31"/>
            </w:r>
            <w:r w:rsidRPr="003C3670">
              <w:rPr>
                <w:rFonts w:asciiTheme="minorHAnsi" w:hAnsiTheme="minorHAnsi" w:cstheme="minorBidi"/>
                <w:b/>
              </w:rPr>
              <w:t>.</w:t>
            </w:r>
          </w:p>
        </w:tc>
      </w:tr>
      <w:tr w:rsidR="00E909FD" w:rsidRPr="007D6908" w14:paraId="3B5B7B1D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639816A" w14:textId="15BA0B61" w:rsidR="00E909FD" w:rsidRPr="00A64E73" w:rsidRDefault="00E909FD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72696A7" w14:textId="617B9788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</w:rPr>
              <w:t>Lokalizacja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8349F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5FB799B1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219004A7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3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C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Wartość dodana projektu</w:t>
            </w:r>
          </w:p>
          <w:p w14:paraId="2D0F3CFB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6E6E41A8" w14:textId="6F799B38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13DBBB50" w14:textId="77777777" w:rsidR="003A723B" w:rsidRPr="003C3670" w:rsidRDefault="00E909FD" w:rsidP="003A723B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Ocenie podlega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lokalizacja projektu w zakresie, w jakim projekt jest realizowany na obszarach </w:t>
            </w:r>
            <w:r w:rsidRPr="003C3670">
              <w:rPr>
                <w:rFonts w:asciiTheme="minorHAnsi" w:hAnsiTheme="minorHAnsi" w:cstheme="minorHAnsi"/>
                <w:color w:val="000000" w:themeColor="text1"/>
                <w:szCs w:val="24"/>
                <w:lang w:eastAsia="pl-PL"/>
              </w:rPr>
              <w:t xml:space="preserve">o ponadprzeciętnym poziomie wykluczenia społecznego </w:t>
            </w:r>
            <w:r w:rsidR="003A723B">
              <w:t>wskazanych w załączniku do uchwały nr 272/529/24 Zarządu Województwa Pomorskiego z dnia 5 marca 2024 r</w:t>
            </w:r>
            <w:r w:rsidR="003A723B" w:rsidRPr="003C3670">
              <w:rPr>
                <w:rFonts w:asciiTheme="minorHAnsi" w:hAnsiTheme="minorHAnsi" w:cstheme="minorHAnsi"/>
                <w:szCs w:val="24"/>
                <w:lang w:eastAsia="pl-PL"/>
              </w:rPr>
              <w:t>.</w:t>
            </w:r>
          </w:p>
          <w:p w14:paraId="0CE04AB4" w14:textId="77777777" w:rsidR="00E909FD" w:rsidRPr="003C3670" w:rsidRDefault="00E909FD" w:rsidP="00E909FD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0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nie jest realizowany wyłącznie na obszarach o ponadprzeciętnym poziomie wykluczenia społecznego.</w:t>
            </w:r>
          </w:p>
          <w:p w14:paraId="16D9C4B1" w14:textId="139E8C3F" w:rsidR="00E909FD" w:rsidRPr="007D6908" w:rsidRDefault="00E909FD" w:rsidP="00E909F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>1 pkt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 – projekt realizowany jest wyłącznie na obszarach o ponadprzeciętnym poziomie wykluczenia społecznego.</w:t>
            </w:r>
          </w:p>
        </w:tc>
      </w:tr>
      <w:tr w:rsidR="005E6BF8" w:rsidRPr="007D6908" w14:paraId="70FB3F94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3F8EE5F2" w14:textId="1FFA3502" w:rsidR="005E6BF8" w:rsidRPr="00A64E73" w:rsidRDefault="005E6BF8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81849A8" w14:textId="77D0F117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Lokalny Plan Deinstytucjonalizacji Usług Społecznych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32403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19595ACA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13FCA6BE" w14:textId="0F9D12CE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4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D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Specyficzne ukierunkowanie projektu</w:t>
            </w:r>
          </w:p>
          <w:p w14:paraId="5E9572B5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06CE9C95" w14:textId="2736455D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680FBF7F" w14:textId="77777777" w:rsidR="005E6BF8" w:rsidRPr="003C3670" w:rsidRDefault="005E6BF8" w:rsidP="005E6BF8">
            <w:pPr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Bidi"/>
                <w:b/>
              </w:rPr>
              <w:t>Ocenie podlega,</w:t>
            </w:r>
            <w:r w:rsidRPr="003C3670">
              <w:rPr>
                <w:rFonts w:asciiTheme="minorHAnsi" w:hAnsiTheme="minorHAnsi" w:cstheme="minorBidi"/>
              </w:rPr>
              <w:t xml:space="preserve"> czy realizacja usług społecznych i zdrowotnych w projekcie została zaplanowana na podstawie obowiązującego na obszarze danej JST Lokalnego Planu Deinstytucjonalizacji Usług Społecznych (LPDI).</w:t>
            </w:r>
          </w:p>
          <w:p w14:paraId="3F326C9D" w14:textId="77777777" w:rsidR="005E6BF8" w:rsidRPr="003C3670" w:rsidRDefault="005E6BF8" w:rsidP="005E6BF8">
            <w:pPr>
              <w:rPr>
                <w:rFonts w:asciiTheme="minorHAnsi" w:hAnsiTheme="minorHAnsi" w:cstheme="minorBidi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 xml:space="preserve">0 pkt -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 xml:space="preserve">projekt nie </w:t>
            </w:r>
            <w:r w:rsidRPr="003C3670">
              <w:rPr>
                <w:rFonts w:asciiTheme="minorHAnsi" w:hAnsiTheme="minorHAnsi" w:cstheme="minorBidi"/>
              </w:rPr>
              <w:t>jest realizowany na obszarze objętym LPDI lub nie jest zgodny z jego zapisami.</w:t>
            </w:r>
          </w:p>
          <w:p w14:paraId="3F59BED8" w14:textId="0C7D9815" w:rsidR="005E6BF8" w:rsidRPr="007D6908" w:rsidRDefault="005E6BF8" w:rsidP="005E6BF8">
            <w:pPr>
              <w:spacing w:after="240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Bidi"/>
                <w:b/>
              </w:rPr>
              <w:lastRenderedPageBreak/>
              <w:t xml:space="preserve">1 pkt –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projekt jest realizowany wyłącznie na obszarze objętym LPDI i jest zgodny z jego zapisami.</w:t>
            </w:r>
          </w:p>
        </w:tc>
      </w:tr>
      <w:tr w:rsidR="005E6BF8" w:rsidRPr="007D6908" w14:paraId="66549B53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2043DAD8" w14:textId="18DF2020" w:rsidR="005E6BF8" w:rsidRPr="00A64E73" w:rsidRDefault="005E6BF8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62F5434" w14:textId="03ADD312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Specyfika grupy docelowej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28714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5EC4E2E7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4241B38D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4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D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Specyficzne ukierunkowanie projektu</w:t>
            </w:r>
          </w:p>
          <w:p w14:paraId="6D91F6D2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40BE3086" w14:textId="6B0A04BC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279A1FFF" w14:textId="77777777" w:rsidR="005E6BF8" w:rsidRPr="00D12360" w:rsidRDefault="005E6BF8" w:rsidP="005E6BF8">
            <w:pPr>
              <w:rPr>
                <w:rFonts w:cstheme="minorHAnsi"/>
                <w:szCs w:val="24"/>
                <w:lang w:eastAsia="pl-PL"/>
              </w:rPr>
            </w:pPr>
            <w:r w:rsidRPr="00D12360">
              <w:rPr>
                <w:rFonts w:cstheme="minorHAnsi"/>
                <w:b/>
                <w:szCs w:val="24"/>
                <w:lang w:eastAsia="pl-PL"/>
              </w:rPr>
              <w:t xml:space="preserve">Ocenie podlega </w:t>
            </w:r>
            <w:r w:rsidRPr="00D12360">
              <w:rPr>
                <w:rFonts w:cstheme="minorHAnsi"/>
                <w:szCs w:val="24"/>
                <w:lang w:eastAsia="pl-PL"/>
              </w:rPr>
              <w:t>stopień, w jakim projekt obejmie wsparciem osoby:</w:t>
            </w:r>
          </w:p>
          <w:p w14:paraId="5ECA3BDF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ze znacznym lub umiarkowanym stopniu niepełnosprawności;</w:t>
            </w:r>
          </w:p>
          <w:p w14:paraId="0F67C9BC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 niepełnosprawnością sprzężoną;</w:t>
            </w:r>
          </w:p>
          <w:p w14:paraId="1BB2DE1B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 chorobami psychicznymi;</w:t>
            </w:r>
          </w:p>
          <w:p w14:paraId="37FF7D1D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 niepełnosprawnością intelektualną;</w:t>
            </w:r>
          </w:p>
          <w:p w14:paraId="5F6F8A10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 całościowymi zaburzeniami rozwojowymi (w rozumieniu zgodnym z Międzynarodową Statystyczną Klasyfikacją Chorób i Problemów Zdrowotnych ICD10);</w:t>
            </w:r>
          </w:p>
          <w:p w14:paraId="5510816C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korzystające z programu FE PŻ;</w:t>
            </w:r>
          </w:p>
          <w:p w14:paraId="7541DE81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zamieszkujące samotnie;</w:t>
            </w:r>
          </w:p>
          <w:p w14:paraId="7B01E5A2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w kryzysie bezdomności, dotknięte wykluczeniem z dostępu do mieszkań lub</w:t>
            </w:r>
          </w:p>
          <w:p w14:paraId="12D371EA" w14:textId="77777777" w:rsidR="005E6BF8" w:rsidRPr="00D12360" w:rsidRDefault="005E6BF8" w:rsidP="005E6BF8">
            <w:pPr>
              <w:pStyle w:val="Akapitzlist"/>
            </w:pPr>
            <w:r w:rsidRPr="00D12360">
              <w:t>zagrożone bezdomnością (w zakresie wsparcia mieszkaniowego);</w:t>
            </w:r>
          </w:p>
          <w:p w14:paraId="54C5CD70" w14:textId="77777777" w:rsidR="005E6BF8" w:rsidRPr="00D12360" w:rsidRDefault="005E6BF8" w:rsidP="002D38F1">
            <w:pPr>
              <w:pStyle w:val="Akapitzlist"/>
              <w:numPr>
                <w:ilvl w:val="0"/>
                <w:numId w:val="27"/>
              </w:numPr>
              <w:spacing w:after="120"/>
            </w:pPr>
            <w:r w:rsidRPr="00D12360">
              <w:t>dzieci wychowujące się poza rodziną biologiczną (w tym dzieci z niepełnosprawnościami).</w:t>
            </w:r>
          </w:p>
          <w:p w14:paraId="43671AB4" w14:textId="77777777" w:rsidR="005E6BF8" w:rsidRPr="00D12360" w:rsidRDefault="005E6BF8" w:rsidP="005E6BF8">
            <w:pPr>
              <w:rPr>
                <w:rFonts w:cstheme="minorHAnsi"/>
                <w:szCs w:val="24"/>
                <w:lang w:eastAsia="pl-PL"/>
              </w:rPr>
            </w:pPr>
            <w:r w:rsidRPr="00D12360">
              <w:rPr>
                <w:rFonts w:cstheme="minorHAnsi"/>
                <w:b/>
                <w:szCs w:val="24"/>
                <w:lang w:eastAsia="pl-PL"/>
              </w:rPr>
              <w:t>0 pkt</w:t>
            </w:r>
            <w:r w:rsidRPr="00D12360">
              <w:rPr>
                <w:rFonts w:cstheme="minorHAnsi"/>
                <w:szCs w:val="24"/>
                <w:lang w:eastAsia="pl-PL"/>
              </w:rPr>
              <w:t xml:space="preserve"> – mniej niż połowę uczestników projektu stanowią osoby wskazane w pkt. a) – i).</w:t>
            </w:r>
          </w:p>
          <w:p w14:paraId="65783D23" w14:textId="77777777" w:rsidR="005E6BF8" w:rsidRPr="00D12360" w:rsidRDefault="005E6BF8" w:rsidP="005E6BF8">
            <w:pPr>
              <w:rPr>
                <w:rFonts w:cstheme="minorHAnsi"/>
                <w:szCs w:val="24"/>
                <w:lang w:eastAsia="pl-PL"/>
              </w:rPr>
            </w:pPr>
            <w:r w:rsidRPr="00D12360">
              <w:rPr>
                <w:rFonts w:cstheme="minorHAnsi"/>
                <w:b/>
                <w:szCs w:val="24"/>
                <w:lang w:eastAsia="pl-PL"/>
              </w:rPr>
              <w:t>1 pkt</w:t>
            </w:r>
            <w:r w:rsidRPr="00D12360">
              <w:rPr>
                <w:rFonts w:cstheme="minorHAnsi"/>
                <w:szCs w:val="24"/>
                <w:lang w:eastAsia="pl-PL"/>
              </w:rPr>
              <w:t xml:space="preserve"> – co najmniej połowę uczestników projektu stanowią osoby wskazane w pkt. a) – i).</w:t>
            </w:r>
          </w:p>
          <w:p w14:paraId="5B585227" w14:textId="50CE4812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D12360">
              <w:rPr>
                <w:rFonts w:cstheme="minorHAnsi"/>
                <w:b/>
                <w:szCs w:val="24"/>
                <w:lang w:eastAsia="pl-PL"/>
              </w:rPr>
              <w:t>2 pkt</w:t>
            </w:r>
            <w:r w:rsidRPr="00D12360">
              <w:rPr>
                <w:rFonts w:cstheme="minorHAnsi"/>
                <w:szCs w:val="24"/>
                <w:lang w:eastAsia="pl-PL"/>
              </w:rPr>
              <w:t xml:space="preserve"> – wszyscy uczestnicy projektu są osobami wskazanymi w pkt. a) – i).</w:t>
            </w:r>
          </w:p>
        </w:tc>
      </w:tr>
      <w:tr w:rsidR="00862338" w:rsidRPr="007D6908" w14:paraId="47A063BF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1AAC7CC3" w14:textId="77777777" w:rsidR="00862338" w:rsidRPr="00A64E73" w:rsidRDefault="00862338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663AFAB6" w14:textId="236C1AE4" w:rsidR="00862338" w:rsidRPr="003C3670" w:rsidRDefault="00862338" w:rsidP="005E6BF8">
            <w:pPr>
              <w:spacing w:before="30" w:after="30" w:line="24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Wsparcie opiekunów osób z chorobami otępiennymi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F766CE" w14:textId="77777777" w:rsidR="00862338" w:rsidRPr="00C92890" w:rsidRDefault="00862338" w:rsidP="0086233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612FCBFE" w14:textId="77777777" w:rsidR="00862338" w:rsidRPr="00C92890" w:rsidRDefault="00862338" w:rsidP="0086233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01B1C357" w14:textId="77777777" w:rsidR="00862338" w:rsidRPr="00C92890" w:rsidRDefault="00862338" w:rsidP="0086233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4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D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Specyficzne ukierunkowanie projektu</w:t>
            </w:r>
          </w:p>
          <w:p w14:paraId="1B9FA1F2" w14:textId="77777777" w:rsidR="00862338" w:rsidRPr="00C92890" w:rsidRDefault="00862338" w:rsidP="0086233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7FB108F5" w14:textId="77777777" w:rsidR="00862338" w:rsidRPr="00C92890" w:rsidRDefault="00862338" w:rsidP="005E6BF8">
            <w:pPr>
              <w:pStyle w:val="Default"/>
              <w:spacing w:line="276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1686911A" w14:textId="77777777" w:rsidR="00862338" w:rsidRDefault="00862338" w:rsidP="00862338">
            <w:pPr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Ocenie podlega, </w:t>
            </w:r>
            <w:r w:rsidRPr="00BF5F06">
              <w:rPr>
                <w:rFonts w:eastAsia="Times New Roman" w:cs="Calibri"/>
                <w:lang w:eastAsia="pl-PL"/>
              </w:rPr>
              <w:t>czy w projekcie zapewniono wsparcie dla opiekunów osób z zaburzeniami otępiennymi, zakładają</w:t>
            </w:r>
            <w:r>
              <w:rPr>
                <w:rFonts w:eastAsia="Times New Roman" w:cs="Calibri"/>
                <w:lang w:eastAsia="pl-PL"/>
              </w:rPr>
              <w:t>ce</w:t>
            </w:r>
            <w:r w:rsidRPr="00BF5F06">
              <w:rPr>
                <w:rFonts w:eastAsia="Times New Roman" w:cs="Calibri"/>
                <w:lang w:eastAsia="pl-PL"/>
              </w:rPr>
              <w:t xml:space="preserve"> jako formy wsparcia usługi opiekuńcze lub wsparcie wytchnieniowe?</w:t>
            </w:r>
          </w:p>
          <w:p w14:paraId="43794AF1" w14:textId="77777777" w:rsidR="00862338" w:rsidRDefault="00862338" w:rsidP="00862338">
            <w:pPr>
              <w:rPr>
                <w:rFonts w:eastAsia="Times New Roman" w:cs="Calibri"/>
                <w:lang w:eastAsia="pl-PL"/>
              </w:rPr>
            </w:pPr>
            <w:r w:rsidRPr="003C3670">
              <w:rPr>
                <w:rFonts w:asciiTheme="minorHAnsi" w:hAnsiTheme="minorHAnsi" w:cstheme="minorHAnsi"/>
                <w:b/>
                <w:szCs w:val="24"/>
                <w:lang w:eastAsia="pl-PL"/>
              </w:rPr>
              <w:t xml:space="preserve">0 pkt -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w projekcie nie zapewniono</w:t>
            </w:r>
            <w:r>
              <w:rPr>
                <w:rFonts w:asciiTheme="minorHAnsi" w:hAnsiTheme="minorHAnsi" w:cstheme="minorHAnsi"/>
                <w:szCs w:val="24"/>
                <w:lang w:eastAsia="pl-PL"/>
              </w:rPr>
              <w:t xml:space="preserve"> </w:t>
            </w:r>
            <w:r w:rsidRPr="00BF5F06">
              <w:rPr>
                <w:rFonts w:eastAsia="Times New Roman" w:cs="Calibri"/>
                <w:lang w:eastAsia="pl-PL"/>
              </w:rPr>
              <w:t>wsparci</w:t>
            </w:r>
            <w:r>
              <w:rPr>
                <w:rFonts w:eastAsia="Times New Roman" w:cs="Calibri"/>
                <w:lang w:eastAsia="pl-PL"/>
              </w:rPr>
              <w:t>a</w:t>
            </w:r>
            <w:r w:rsidRPr="00BF5F06">
              <w:rPr>
                <w:rFonts w:eastAsia="Times New Roman" w:cs="Calibri"/>
                <w:lang w:eastAsia="pl-PL"/>
              </w:rPr>
              <w:t xml:space="preserve"> dla opiekunów osób z zaburzeniami otępiennymi</w:t>
            </w:r>
            <w:r>
              <w:rPr>
                <w:rFonts w:eastAsia="Times New Roman" w:cs="Calibri"/>
                <w:lang w:eastAsia="pl-PL"/>
              </w:rPr>
              <w:t xml:space="preserve"> w powyższych formach.</w:t>
            </w:r>
          </w:p>
          <w:p w14:paraId="45B18DF9" w14:textId="1F3CD7BE" w:rsidR="00862338" w:rsidRPr="00D12360" w:rsidRDefault="00862338" w:rsidP="00862338">
            <w:pPr>
              <w:rPr>
                <w:rFonts w:cstheme="minorHAnsi"/>
                <w:b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1 pkt - </w:t>
            </w:r>
            <w:r w:rsidRPr="003C3670">
              <w:rPr>
                <w:rFonts w:asciiTheme="minorHAnsi" w:hAnsiTheme="minorHAnsi" w:cstheme="minorHAnsi"/>
                <w:szCs w:val="24"/>
                <w:lang w:eastAsia="pl-PL"/>
              </w:rPr>
              <w:t>w projekcie zapewniono</w:t>
            </w:r>
            <w:r>
              <w:rPr>
                <w:rFonts w:asciiTheme="minorHAnsi" w:hAnsiTheme="minorHAnsi" w:cstheme="minorHAnsi"/>
                <w:szCs w:val="24"/>
                <w:lang w:eastAsia="pl-PL"/>
              </w:rPr>
              <w:t xml:space="preserve"> </w:t>
            </w:r>
            <w:r w:rsidRPr="00BF5F06">
              <w:rPr>
                <w:rFonts w:eastAsia="Times New Roman" w:cs="Calibri"/>
                <w:lang w:eastAsia="pl-PL"/>
              </w:rPr>
              <w:t>wsparci</w:t>
            </w:r>
            <w:r>
              <w:rPr>
                <w:rFonts w:eastAsia="Times New Roman" w:cs="Calibri"/>
                <w:lang w:eastAsia="pl-PL"/>
              </w:rPr>
              <w:t>e</w:t>
            </w:r>
            <w:r w:rsidRPr="00BF5F06">
              <w:rPr>
                <w:rFonts w:eastAsia="Times New Roman" w:cs="Calibri"/>
                <w:lang w:eastAsia="pl-PL"/>
              </w:rPr>
              <w:t xml:space="preserve"> dla opiekunów osób z zaburzeniami otępiennymi</w:t>
            </w:r>
            <w:r>
              <w:rPr>
                <w:rFonts w:eastAsia="Times New Roman" w:cs="Calibri"/>
                <w:lang w:eastAsia="pl-PL"/>
              </w:rPr>
              <w:t xml:space="preserve"> w powyższych formach.</w:t>
            </w:r>
          </w:p>
        </w:tc>
      </w:tr>
      <w:tr w:rsidR="005E6BF8" w:rsidRPr="007D6908" w14:paraId="1C179C20" w14:textId="77777777" w:rsidTr="00642B52">
        <w:trPr>
          <w:gridAfter w:val="1"/>
          <w:wAfter w:w="22" w:type="dxa"/>
          <w:trHeight w:val="600"/>
        </w:trPr>
        <w:tc>
          <w:tcPr>
            <w:tcW w:w="710" w:type="dxa"/>
            <w:vAlign w:val="center"/>
          </w:tcPr>
          <w:p w14:paraId="0A6FF325" w14:textId="68224E64" w:rsidR="005E6BF8" w:rsidRPr="00A64E73" w:rsidRDefault="005E6BF8" w:rsidP="00A64E73">
            <w:pPr>
              <w:pStyle w:val="Akapitzlist"/>
              <w:numPr>
                <w:ilvl w:val="0"/>
                <w:numId w:val="41"/>
              </w:num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147" w:type="dxa"/>
          </w:tcPr>
          <w:p w14:paraId="03CF840C" w14:textId="4290C8DE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rFonts w:asciiTheme="minorHAnsi" w:hAnsiTheme="minorHAnsi" w:cstheme="minorHAnsi"/>
                <w:szCs w:val="24"/>
              </w:rPr>
              <w:t>Krajowe Obszary Strategicznej Interwencji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5DF642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 Kryteria merytoryczne </w:t>
            </w:r>
          </w:p>
          <w:p w14:paraId="69BCEACF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2.3. Kryteria strategiczne </w:t>
            </w:r>
          </w:p>
          <w:p w14:paraId="0F89072F" w14:textId="77777777" w:rsidR="005E6BF8" w:rsidRPr="00C92890" w:rsidRDefault="005E6BF8" w:rsidP="005E6BF8">
            <w:pPr>
              <w:pStyle w:val="Default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>2.3.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4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. Obszar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D</w:t>
            </w:r>
            <w:r w:rsidRPr="00C92890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Lato" w:hAnsi="Lato" w:cstheme="minorHAnsi"/>
                <w:b/>
                <w:bCs/>
                <w:sz w:val="20"/>
                <w:szCs w:val="20"/>
              </w:rPr>
              <w:t>Specyficzne ukierunkowanie projektu</w:t>
            </w:r>
          </w:p>
          <w:p w14:paraId="16E5437C" w14:textId="77777777" w:rsidR="005E6BF8" w:rsidRPr="00C92890" w:rsidRDefault="005E6BF8" w:rsidP="005E6BF8">
            <w:pPr>
              <w:spacing w:before="30" w:after="30"/>
              <w:rPr>
                <w:rFonts w:ascii="Lato" w:hAnsi="Lato" w:cstheme="minorHAnsi"/>
                <w:sz w:val="20"/>
                <w:szCs w:val="20"/>
              </w:rPr>
            </w:pPr>
            <w:r w:rsidRPr="00C92890">
              <w:rPr>
                <w:rFonts w:ascii="Lato" w:hAnsi="Lato" w:cstheme="minorHAnsi"/>
                <w:sz w:val="20"/>
                <w:szCs w:val="20"/>
              </w:rPr>
              <w:t xml:space="preserve">Kryterium punktowe </w:t>
            </w:r>
          </w:p>
          <w:p w14:paraId="4B097D47" w14:textId="486A147A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noWrap/>
          </w:tcPr>
          <w:p w14:paraId="729B17ED" w14:textId="77777777" w:rsidR="005E6BF8" w:rsidRPr="003C3670" w:rsidRDefault="005E6BF8" w:rsidP="005E6BF8">
            <w:pPr>
              <w:rPr>
                <w:rFonts w:eastAsia="Times New Roman" w:cs="Calibri"/>
                <w:lang w:eastAsia="pl-PL"/>
              </w:rPr>
            </w:pPr>
            <w:r w:rsidRPr="003C3670">
              <w:rPr>
                <w:rFonts w:eastAsia="Times New Roman" w:cs="Calibri"/>
                <w:b/>
                <w:lang w:eastAsia="pl-PL"/>
              </w:rPr>
              <w:t>Oceni</w:t>
            </w:r>
            <w:r w:rsidRPr="00D12360">
              <w:rPr>
                <w:rFonts w:eastAsia="Times New Roman" w:cs="Calibri"/>
                <w:b/>
                <w:lang w:eastAsia="pl-PL"/>
              </w:rPr>
              <w:t>e</w:t>
            </w:r>
            <w:r w:rsidRPr="003C3670">
              <w:rPr>
                <w:rFonts w:eastAsia="Times New Roman" w:cs="Calibri"/>
                <w:b/>
                <w:lang w:eastAsia="pl-PL"/>
              </w:rPr>
              <w:t xml:space="preserve"> podlega</w:t>
            </w:r>
            <w:r w:rsidRPr="003C3670">
              <w:rPr>
                <w:rFonts w:eastAsia="Times New Roman" w:cs="Calibri"/>
                <w:lang w:eastAsia="pl-PL"/>
              </w:rPr>
              <w:t xml:space="preserve"> realizacja projektu na obszarze</w:t>
            </w:r>
            <w:r w:rsidRPr="003C3670">
              <w:rPr>
                <w:rFonts w:eastAsia="Times New Roman" w:cs="Calibri"/>
                <w:vertAlign w:val="superscript"/>
                <w:lang w:eastAsia="pl-PL"/>
              </w:rPr>
              <w:footnoteReference w:id="32"/>
            </w:r>
            <w:r w:rsidRPr="003C3670">
              <w:rPr>
                <w:rFonts w:eastAsia="Times New Roman" w:cs="Calibri"/>
                <w:lang w:eastAsia="pl-PL"/>
              </w:rPr>
              <w:t xml:space="preserve"> </w:t>
            </w:r>
            <w:r w:rsidRPr="003C3670">
              <w:rPr>
                <w:iCs/>
              </w:rPr>
              <w:t>miast średnich tracących funkcje społeczno-gospodarcze lub gmin zagrożonych trwałą marginalizacją.</w:t>
            </w:r>
          </w:p>
          <w:p w14:paraId="42F1C680" w14:textId="77777777" w:rsidR="005E6BF8" w:rsidRPr="003C3670" w:rsidRDefault="005E6BF8" w:rsidP="005E6BF8">
            <w:r w:rsidRPr="003C3670">
              <w:rPr>
                <w:b/>
              </w:rPr>
              <w:t>0 pkt</w:t>
            </w:r>
            <w:r w:rsidRPr="003C3670">
              <w:t xml:space="preserve"> – projekt nie jest zlokalizowany na</w:t>
            </w:r>
            <w:r w:rsidRPr="003C3670">
              <w:rPr>
                <w:rFonts w:eastAsia="Times New Roman" w:cs="Calibri"/>
                <w:lang w:eastAsia="pl-PL"/>
              </w:rPr>
              <w:t xml:space="preserve"> obszarze </w:t>
            </w:r>
            <w:r w:rsidRPr="003C3670">
              <w:rPr>
                <w:iCs/>
              </w:rPr>
              <w:t>miast średnich tracących funkcje społeczno-gospodarcze lub gmin zagrożonych trwałą marginalizacją</w:t>
            </w:r>
            <w:r w:rsidRPr="003C3670">
              <w:t>.</w:t>
            </w:r>
          </w:p>
          <w:p w14:paraId="5058E973" w14:textId="77777777" w:rsidR="005E6BF8" w:rsidRPr="003C3670" w:rsidRDefault="005E6BF8" w:rsidP="005E6BF8">
            <w:r w:rsidRPr="003C3670">
              <w:rPr>
                <w:b/>
              </w:rPr>
              <w:t>1 pkt</w:t>
            </w:r>
            <w:r w:rsidRPr="003C3670">
              <w:t xml:space="preserve"> – projekt jest częściowo</w:t>
            </w:r>
            <w:r w:rsidRPr="003C3670">
              <w:rPr>
                <w:vertAlign w:val="superscript"/>
              </w:rPr>
              <w:footnoteReference w:id="33"/>
            </w:r>
            <w:r w:rsidRPr="003C3670">
              <w:t xml:space="preserve"> zlokalizowany na</w:t>
            </w:r>
            <w:r w:rsidRPr="003C3670">
              <w:rPr>
                <w:rFonts w:eastAsia="Times New Roman" w:cs="Calibri"/>
                <w:lang w:eastAsia="pl-PL"/>
              </w:rPr>
              <w:t xml:space="preserve"> obszarze </w:t>
            </w:r>
            <w:r w:rsidRPr="003C3670">
              <w:rPr>
                <w:iCs/>
              </w:rPr>
              <w:t>miast średnich tracących funkcje społeczno-gospodarcze lub gmin zagrożonych trwałą marginalizacją</w:t>
            </w:r>
            <w:r w:rsidRPr="003C3670">
              <w:t>.</w:t>
            </w:r>
          </w:p>
          <w:p w14:paraId="7E00CF85" w14:textId="77777777" w:rsidR="005E6BF8" w:rsidRPr="003C3670" w:rsidRDefault="005E6BF8" w:rsidP="005E6BF8">
            <w:r w:rsidRPr="003C3670">
              <w:rPr>
                <w:b/>
                <w:bCs/>
              </w:rPr>
              <w:t xml:space="preserve">2 pkt </w:t>
            </w:r>
            <w:r w:rsidRPr="003C3670">
              <w:rPr>
                <w:bCs/>
              </w:rPr>
              <w:t xml:space="preserve">– </w:t>
            </w:r>
            <w:r w:rsidRPr="003C3670">
              <w:t>projekt jest w całości zlokalizowany na obszarze miast średnich tracących funkcje społeczno-gospodarcze lub gmin zagrożonych trwałą marginalizacją.</w:t>
            </w:r>
          </w:p>
          <w:p w14:paraId="4617DA1E" w14:textId="00260CFE" w:rsidR="005E6BF8" w:rsidRPr="007D6908" w:rsidRDefault="005E6BF8" w:rsidP="005E6BF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3C3670">
              <w:rPr>
                <w:b/>
              </w:rPr>
              <w:t>Ocena dokonywana jest na podstawie Kontraktu Programowego dla Województwa Pomorskiego.</w:t>
            </w:r>
          </w:p>
        </w:tc>
      </w:tr>
    </w:tbl>
    <w:p w14:paraId="03BB670C" w14:textId="77777777" w:rsidR="00030305" w:rsidRPr="00F86F4B" w:rsidRDefault="00030305" w:rsidP="00047065">
      <w:pPr>
        <w:spacing w:before="30" w:after="30" w:line="240" w:lineRule="auto"/>
        <w:rPr>
          <w:rFonts w:ascii="Lato" w:hAnsi="Lato"/>
        </w:rPr>
      </w:pPr>
    </w:p>
    <w:sectPr w:rsidR="00030305" w:rsidRPr="00F86F4B" w:rsidSect="006D641C">
      <w:pgSz w:w="16838" w:h="11906" w:orient="landscape" w:code="9"/>
      <w:pgMar w:top="1276" w:right="1701" w:bottom="1276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6DEA6" w14:textId="77777777" w:rsidR="009E390E" w:rsidRDefault="009E390E">
      <w:pPr>
        <w:spacing w:after="0"/>
      </w:pPr>
      <w:r>
        <w:separator/>
      </w:r>
    </w:p>
  </w:endnote>
  <w:endnote w:type="continuationSeparator" w:id="0">
    <w:p w14:paraId="08776AC3" w14:textId="77777777" w:rsidR="009E390E" w:rsidRDefault="009E390E">
      <w:pPr>
        <w:spacing w:after="0"/>
      </w:pPr>
      <w:r>
        <w:continuationSeparator/>
      </w:r>
    </w:p>
  </w:endnote>
  <w:endnote w:type="continuationNotice" w:id="1">
    <w:p w14:paraId="1A65E047" w14:textId="77777777" w:rsidR="009E390E" w:rsidRDefault="009E39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71368" w14:textId="77777777" w:rsidR="009E390E" w:rsidRDefault="009E390E">
    <w:pPr>
      <w:pStyle w:val="Stopka"/>
      <w:jc w:val="right"/>
    </w:pPr>
    <w:r>
      <w:rPr>
        <w:lang w:bidi="pl-PL"/>
      </w:rPr>
      <w:fldChar w:fldCharType="begin"/>
    </w:r>
    <w:r>
      <w:rPr>
        <w:lang w:bidi="pl-PL"/>
      </w:rPr>
      <w:instrText xml:space="preserve"> PAGE   \* MERGEFORMAT </w:instrText>
    </w:r>
    <w:r>
      <w:rPr>
        <w:lang w:bidi="pl-PL"/>
      </w:rPr>
      <w:fldChar w:fldCharType="separate"/>
    </w:r>
    <w:r>
      <w:rPr>
        <w:noProof/>
        <w:lang w:bidi="pl-PL"/>
      </w:rPr>
      <w:t>2</w:t>
    </w:r>
    <w:r>
      <w:rPr>
        <w:noProof/>
        <w:lang w:bidi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F8886" w14:textId="77777777" w:rsidR="009E390E" w:rsidRDefault="009E390E">
      <w:pPr>
        <w:spacing w:after="0"/>
      </w:pPr>
      <w:r>
        <w:separator/>
      </w:r>
    </w:p>
  </w:footnote>
  <w:footnote w:type="continuationSeparator" w:id="0">
    <w:p w14:paraId="3DECCC1A" w14:textId="77777777" w:rsidR="009E390E" w:rsidRDefault="009E390E">
      <w:pPr>
        <w:spacing w:after="0"/>
      </w:pPr>
      <w:r>
        <w:continuationSeparator/>
      </w:r>
    </w:p>
  </w:footnote>
  <w:footnote w:type="continuationNotice" w:id="1">
    <w:p w14:paraId="115199BB" w14:textId="77777777" w:rsidR="009E390E" w:rsidRDefault="009E390E">
      <w:pPr>
        <w:spacing w:after="0" w:line="240" w:lineRule="auto"/>
      </w:pPr>
    </w:p>
  </w:footnote>
  <w:footnote w:id="2">
    <w:p w14:paraId="35BB72BB" w14:textId="269EAFEF" w:rsidR="009E390E" w:rsidRDefault="009E39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5B67">
        <w:rPr>
          <w:rFonts w:ascii="Lato" w:hAnsi="Lato"/>
          <w:sz w:val="16"/>
          <w:szCs w:val="16"/>
        </w:rPr>
        <w:t>ZIT - Zintegrowane Inwestycje Terytorialne, RLKS – Rozwój Lokalny Kierowany przez Społeczność, IIT – Inne Instrumenty Terytorialne</w:t>
      </w:r>
    </w:p>
  </w:footnote>
  <w:footnote w:id="3">
    <w:p w14:paraId="4768166F" w14:textId="784DF90A" w:rsidR="009E390E" w:rsidRPr="000A251A" w:rsidRDefault="009E390E" w:rsidP="00D03D17">
      <w:pPr>
        <w:pStyle w:val="Tekstprzypisudolnego"/>
        <w:spacing w:after="120"/>
        <w:rPr>
          <w:rFonts w:ascii="Lato" w:hAnsi="Lato"/>
          <w:sz w:val="16"/>
          <w:szCs w:val="16"/>
        </w:rPr>
      </w:pPr>
      <w:r w:rsidRPr="00BC5BB8">
        <w:rPr>
          <w:rStyle w:val="Odwoanieprzypisudolnego"/>
          <w:rFonts w:ascii="Lato" w:hAnsi="Lato"/>
          <w:sz w:val="16"/>
          <w:szCs w:val="16"/>
        </w:rPr>
        <w:footnoteRef/>
      </w:r>
      <w:r w:rsidRPr="000A251A">
        <w:rPr>
          <w:rFonts w:ascii="Lato" w:hAnsi="Lato"/>
          <w:sz w:val="16"/>
          <w:szCs w:val="16"/>
        </w:rPr>
        <w:t xml:space="preserve"> Określone w Załączniku IV rozporządzenia ogólnego nr 2021/1060 z dnia 24 czerwca 2021</w:t>
      </w:r>
      <w:r>
        <w:rPr>
          <w:rFonts w:ascii="Lato" w:hAnsi="Lato"/>
          <w:sz w:val="16"/>
          <w:szCs w:val="16"/>
        </w:rPr>
        <w:t xml:space="preserve"> </w:t>
      </w:r>
    </w:p>
  </w:footnote>
  <w:footnote w:id="4">
    <w:p w14:paraId="7E1D154B" w14:textId="235CBCE8" w:rsidR="009E390E" w:rsidRDefault="009E390E" w:rsidP="008C72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157164768"/>
      <w:r w:rsidRPr="005D4495">
        <w:rPr>
          <w:rFonts w:ascii="Lato" w:hAnsi="Lato" w:cstheme="minorHAnsi"/>
          <w:sz w:val="16"/>
          <w:szCs w:val="16"/>
        </w:rPr>
        <w:t xml:space="preserve">Kwoty zostały przeliczone na podstawie aktualnego kursu </w:t>
      </w:r>
      <w:bookmarkEnd w:id="3"/>
      <w:r w:rsidRPr="005D4495">
        <w:rPr>
          <w:rFonts w:ascii="Lato" w:hAnsi="Lato" w:cstheme="minorHAnsi"/>
          <w:sz w:val="16"/>
          <w:szCs w:val="16"/>
        </w:rPr>
        <w:t xml:space="preserve">EBC z dnia </w:t>
      </w:r>
      <w:r>
        <w:rPr>
          <w:rFonts w:ascii="Lato" w:hAnsi="Lato" w:cstheme="minorHAnsi"/>
          <w:sz w:val="16"/>
          <w:szCs w:val="16"/>
        </w:rPr>
        <w:t>30 lipca</w:t>
      </w:r>
      <w:r w:rsidRPr="005D4495">
        <w:rPr>
          <w:rFonts w:ascii="Lato" w:hAnsi="Lato" w:cstheme="minorHAnsi"/>
          <w:sz w:val="16"/>
          <w:szCs w:val="16"/>
        </w:rPr>
        <w:t xml:space="preserve"> 202</w:t>
      </w:r>
      <w:r>
        <w:rPr>
          <w:rFonts w:ascii="Lato" w:hAnsi="Lato" w:cstheme="minorHAnsi"/>
          <w:sz w:val="16"/>
          <w:szCs w:val="16"/>
        </w:rPr>
        <w:t>5</w:t>
      </w:r>
      <w:r w:rsidRPr="005D4495">
        <w:rPr>
          <w:rFonts w:ascii="Lato" w:hAnsi="Lato" w:cstheme="minorHAnsi"/>
          <w:sz w:val="16"/>
          <w:szCs w:val="16"/>
        </w:rPr>
        <w:t xml:space="preserve"> r. wynoszącego: 1 EUR = 4,</w:t>
      </w:r>
      <w:r>
        <w:rPr>
          <w:rFonts w:ascii="Lato" w:hAnsi="Lato" w:cstheme="minorHAnsi"/>
          <w:sz w:val="16"/>
          <w:szCs w:val="16"/>
        </w:rPr>
        <w:t>2675</w:t>
      </w:r>
      <w:r w:rsidRPr="005D4495">
        <w:rPr>
          <w:rFonts w:ascii="Lato" w:hAnsi="Lato" w:cstheme="minorHAnsi"/>
          <w:sz w:val="16"/>
          <w:szCs w:val="16"/>
        </w:rPr>
        <w:t xml:space="preserve"> PLN. Przedmiotowe kwoty mają charakter indykatywny (w zależności od obowiązującego kursu euro w miesiącu naboru).</w:t>
      </w:r>
    </w:p>
  </w:footnote>
  <w:footnote w:id="5">
    <w:p w14:paraId="234CCF3B" w14:textId="77777777" w:rsidR="009E390E" w:rsidRPr="001404B6" w:rsidRDefault="009E390E" w:rsidP="00E61770">
      <w:pPr>
        <w:pStyle w:val="Tekstprzypisudolnego"/>
        <w:rPr>
          <w:rFonts w:ascii="Lato" w:hAnsi="Lato" w:cstheme="minorHAnsi"/>
        </w:rPr>
      </w:pPr>
      <w:r w:rsidRPr="001404B6">
        <w:rPr>
          <w:rStyle w:val="Odwoanieprzypisudolnego"/>
          <w:rFonts w:ascii="Lato" w:hAnsi="Lato" w:cstheme="minorHAnsi"/>
        </w:rPr>
        <w:footnoteRef/>
      </w:r>
      <w:r w:rsidRPr="001404B6">
        <w:rPr>
          <w:rFonts w:ascii="Lato" w:hAnsi="Lato" w:cstheme="minorHAnsi"/>
        </w:rPr>
        <w:t xml:space="preserve"> O ile dotyczy</w:t>
      </w:r>
    </w:p>
  </w:footnote>
  <w:footnote w:id="6">
    <w:p w14:paraId="6E394771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7">
    <w:p w14:paraId="26769DEF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8">
    <w:p w14:paraId="2F95923F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Pod adresem </w:t>
      </w:r>
      <w:hyperlink r:id="rId1" w:history="1">
        <w:r w:rsidRPr="001404B6">
          <w:rPr>
            <w:rStyle w:val="Hipercze"/>
            <w:rFonts w:ascii="Lato" w:eastAsia="Calibri" w:hAnsi="Lato" w:cstheme="minorHAnsi"/>
          </w:rPr>
          <w:t>https://bip.brpo.gov.pl/</w:t>
        </w:r>
      </w:hyperlink>
      <w:r w:rsidRPr="001404B6">
        <w:rPr>
          <w:rFonts w:ascii="Lato" w:hAnsi="Lato" w:cstheme="minorHAnsi"/>
        </w:rPr>
        <w:t>, w brzmieniu aktualnym na dzień zakończenia naboru wniosków o dofinansowanie.</w:t>
      </w:r>
    </w:p>
  </w:footnote>
  <w:footnote w:id="9">
    <w:p w14:paraId="0D083425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10">
    <w:p w14:paraId="0EC51E33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11">
    <w:p w14:paraId="2F9F7D44" w14:textId="77777777" w:rsidR="009E390E" w:rsidRDefault="009E390E" w:rsidP="00851A4D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hyperlink r:id="rId2" w:history="1">
        <w:r w:rsidRPr="003C2047">
          <w:rPr>
            <w:rStyle w:val="Hipercze"/>
            <w:rFonts w:eastAsia="Calibri"/>
          </w:rPr>
          <w:t>https://isap.sejm.gov.pl/isap.nsf/download.xsp/WMP20220000767/O/M20220767.pdf</w:t>
        </w:r>
      </w:hyperlink>
      <w:r>
        <w:rPr>
          <w:color w:val="FF0000"/>
        </w:rPr>
        <w:t xml:space="preserve"> </w:t>
      </w:r>
    </w:p>
  </w:footnote>
  <w:footnote w:id="12">
    <w:p w14:paraId="149565FC" w14:textId="77777777" w:rsidR="009E390E" w:rsidRDefault="009E390E" w:rsidP="00851A4D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hyperlink r:id="rId3" w:history="1">
        <w:r w:rsidRPr="003C2047">
          <w:rPr>
            <w:rStyle w:val="Hipercze"/>
            <w:rFonts w:eastAsia="Calibri"/>
          </w:rPr>
          <w:t>https://isap.sejm.gov.pl/isap.nsf/download.xsp/WMP20210000843/O/M20210843.pdf</w:t>
        </w:r>
      </w:hyperlink>
      <w:r>
        <w:rPr>
          <w:color w:val="FF0000"/>
        </w:rPr>
        <w:t xml:space="preserve"> </w:t>
      </w:r>
    </w:p>
  </w:footnote>
  <w:footnote w:id="13">
    <w:p w14:paraId="42762493" w14:textId="77777777" w:rsidR="009E390E" w:rsidRDefault="009E390E" w:rsidP="00851A4D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hyperlink r:id="rId4" w:history="1">
        <w:r w:rsidRPr="003C2047">
          <w:rPr>
            <w:rStyle w:val="Hipercze"/>
            <w:rFonts w:eastAsia="Calibri"/>
          </w:rPr>
          <w:t>https://rops.pomorskie.eu/2023/08/23/regionalny-plan-rozwoju-i-deinstytucjonalizacji-uslug-spolecznych-i-zdrowotnych-przyjety/</w:t>
        </w:r>
      </w:hyperlink>
      <w:r>
        <w:rPr>
          <w:color w:val="FF0000"/>
        </w:rPr>
        <w:t xml:space="preserve"> </w:t>
      </w:r>
    </w:p>
  </w:footnote>
  <w:footnote w:id="14">
    <w:p w14:paraId="78F20EE2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Ustawa z dnia 28 kwietnia 2022 r. o zasadach realizacji zadań finansowanych ze środków europejskich w perspektywie finansowej 2021-2027 (</w:t>
      </w:r>
      <w:hyperlink r:id="rId5" w:anchor="/act/19242686/3127766" w:history="1">
        <w:r w:rsidRPr="001404B6">
          <w:rPr>
            <w:rStyle w:val="Hipercze"/>
            <w:rFonts w:ascii="Lato" w:eastAsia="Calibri" w:hAnsi="Lato" w:cstheme="minorHAnsi"/>
          </w:rPr>
          <w:t>Dz.U. poz.1079 ze zm)</w:t>
        </w:r>
      </w:hyperlink>
      <w:r w:rsidRPr="001404B6">
        <w:rPr>
          <w:rStyle w:val="Hipercze"/>
          <w:rFonts w:ascii="Lato" w:eastAsia="Calibri" w:hAnsi="Lato" w:cstheme="minorHAnsi"/>
        </w:rPr>
        <w:t>.</w:t>
      </w:r>
    </w:p>
  </w:footnote>
  <w:footnote w:id="15">
    <w:p w14:paraId="7C46B8C9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</w:t>
      </w:r>
      <w:bookmarkStart w:id="10" w:name="_Hlk125530988"/>
      <w:r w:rsidRPr="001404B6">
        <w:rPr>
          <w:rFonts w:ascii="Lato" w:hAnsi="Lato" w:cstheme="minorHAnsi"/>
        </w:rPr>
        <w:t>W wersji obowiązującej w dniu rozpoczęcia naboru wniosków o dofinansowanie.</w:t>
      </w:r>
      <w:bookmarkEnd w:id="10"/>
    </w:p>
  </w:footnote>
  <w:footnote w:id="16">
    <w:p w14:paraId="4D7180F2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17">
    <w:p w14:paraId="397B21AE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</w:t>
      </w:r>
      <w:bookmarkStart w:id="12" w:name="_Hlk125534062"/>
      <w:r w:rsidRPr="001404B6">
        <w:rPr>
          <w:rFonts w:ascii="Lato" w:hAnsi="Lato" w:cstheme="minorHAnsi"/>
        </w:rPr>
        <w:t>W wersji obowiązującej w dniu rozpoczęcia naboru wniosków o dofinansowanie.</w:t>
      </w:r>
      <w:bookmarkEnd w:id="12"/>
    </w:p>
  </w:footnote>
  <w:footnote w:id="18">
    <w:p w14:paraId="43C7E6E7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19">
    <w:p w14:paraId="66F20BD3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0">
    <w:p w14:paraId="6EBC8AAC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1">
    <w:p w14:paraId="6E8E281E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</w:t>
      </w:r>
      <w:bookmarkStart w:id="13" w:name="_Hlk125534933"/>
      <w:r w:rsidRPr="001404B6">
        <w:rPr>
          <w:rFonts w:ascii="Lato" w:hAnsi="Lato" w:cstheme="minorHAnsi"/>
        </w:rPr>
        <w:t>W wersji obowiązującej w dniu rozpoczęcia naboru wniosków o dofinansowanie.</w:t>
      </w:r>
      <w:bookmarkEnd w:id="13"/>
    </w:p>
  </w:footnote>
  <w:footnote w:id="22">
    <w:p w14:paraId="5EA5F797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3">
    <w:p w14:paraId="20183CE4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 dziale „Standardy i wytyczne”, pod adresem: </w:t>
      </w:r>
      <w:hyperlink r:id="rId6" w:history="1">
        <w:r w:rsidRPr="001404B6">
          <w:rPr>
            <w:rStyle w:val="Hipercze"/>
            <w:rFonts w:ascii="Lato" w:eastAsia="Calibri" w:hAnsi="Lato" w:cstheme="minorHAnsi"/>
          </w:rPr>
          <w:t>https://www.funduszeeuropejskie.gov.pl/strony/o-funduszach/fundusze-europejskie-bez-barier/dostepnosc-plus/poradniki-standardy-wskazowki/standardy/</w:t>
        </w:r>
      </w:hyperlink>
    </w:p>
  </w:footnote>
  <w:footnote w:id="24">
    <w:p w14:paraId="6264EA4D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</w:t>
      </w:r>
      <w:r w:rsidRPr="00863512">
        <w:rPr>
          <w:rFonts w:ascii="Lato" w:hAnsi="Lato" w:cstheme="minorHAnsi"/>
        </w:rPr>
        <w:t>Dz. Urz. UE C 202 z 07.06.2016, str. 389</w:t>
      </w:r>
    </w:p>
  </w:footnote>
  <w:footnote w:id="25">
    <w:p w14:paraId="7E548BDD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Dz. U. z 2012 r. poz. 1169, ze. zm.</w:t>
      </w:r>
    </w:p>
  </w:footnote>
  <w:footnote w:id="26">
    <w:p w14:paraId="0F7FEC04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7">
    <w:p w14:paraId="1D122EAD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8">
    <w:p w14:paraId="5EB326E5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9">
    <w:p w14:paraId="19E816C8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30">
    <w:p w14:paraId="77BEA63C" w14:textId="77777777" w:rsidR="009E390E" w:rsidRPr="001404B6" w:rsidRDefault="009E390E" w:rsidP="00E61770">
      <w:pPr>
        <w:pStyle w:val="Tekstprzypisudolnego"/>
        <w:spacing w:before="60" w:after="60"/>
        <w:rPr>
          <w:rFonts w:ascii="Lato" w:hAnsi="Lato" w:cstheme="minorHAnsi"/>
        </w:rPr>
      </w:pPr>
      <w:r w:rsidRPr="001404B6">
        <w:rPr>
          <w:rStyle w:val="Odwoanieprzypisudolnego"/>
          <w:rFonts w:ascii="Lato" w:eastAsiaTheme="majorEastAsia" w:hAnsi="Lato" w:cstheme="minorHAnsi"/>
        </w:rPr>
        <w:footnoteRef/>
      </w:r>
      <w:r w:rsidRPr="001404B6"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31">
    <w:p w14:paraId="19966AD1" w14:textId="77777777" w:rsidR="009E390E" w:rsidRDefault="009E390E" w:rsidP="00E909FD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33165D">
        <w:t>W wersji obowiązującej w dniu złożenia wniosku o dofinansowanie.</w:t>
      </w:r>
    </w:p>
  </w:footnote>
  <w:footnote w:id="32">
    <w:p w14:paraId="4ECD207F" w14:textId="77777777" w:rsidR="009E390E" w:rsidRPr="009B11A1" w:rsidRDefault="009E390E" w:rsidP="00B32D7C">
      <w:pPr>
        <w:pStyle w:val="Tekstprzypisudolnego"/>
      </w:pPr>
      <w:r w:rsidRPr="009B11A1">
        <w:rPr>
          <w:rStyle w:val="Odwoanieprzypisudolnego"/>
          <w:rFonts w:eastAsiaTheme="majorEastAsia"/>
        </w:rPr>
        <w:footnoteRef/>
      </w:r>
      <w:r w:rsidRPr="009B11A1">
        <w:t xml:space="preserve"> Wskazanym jako obszar realizacji projektu we wniosku o dofinansowanie projektu.</w:t>
      </w:r>
    </w:p>
  </w:footnote>
  <w:footnote w:id="33">
    <w:p w14:paraId="2E649922" w14:textId="77777777" w:rsidR="009E390E" w:rsidRPr="00D12360" w:rsidRDefault="009E390E" w:rsidP="00B32D7C">
      <w:pPr>
        <w:pStyle w:val="Tekstprzypisudolnego"/>
      </w:pPr>
      <w:r w:rsidRPr="009B11A1">
        <w:rPr>
          <w:rStyle w:val="Odwoanieprzypisudolnego"/>
          <w:rFonts w:eastAsiaTheme="majorEastAsia"/>
        </w:rPr>
        <w:footnoteRef/>
      </w:r>
      <w:r w:rsidRPr="009B11A1">
        <w:t xml:space="preserve"> </w:t>
      </w:r>
      <w:r w:rsidRPr="00D12360">
        <w:t>W przypadku realizacji projektu na obszarze większym niż jedno miasto lub gmina, projekt musi być zlokalizowany na obszarze co najmniej jednego miasta średniego tracącego funkcje społeczno-gospodarcze lub gminy zagrożonej trwałą marginalizacją.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A7402" w14:textId="1238E29A" w:rsidR="009E390E" w:rsidRDefault="009E390E" w:rsidP="00D417E3">
    <w:pPr>
      <w:spacing w:after="120" w:line="360" w:lineRule="auto"/>
      <w:rPr>
        <w:rFonts w:ascii="Lato" w:eastAsiaTheme="minorEastAsia" w:hAnsi="Lato" w:cs="Arial"/>
        <w:i/>
        <w:sz w:val="20"/>
        <w:szCs w:val="20"/>
        <w:lang w:eastAsia="pl-PL"/>
      </w:rPr>
    </w:pPr>
    <w:r>
      <w:rPr>
        <w:rFonts w:ascii="Lato" w:hAnsi="Lato" w:cs="Arial"/>
        <w:i/>
        <w:sz w:val="20"/>
        <w:szCs w:val="20"/>
      </w:rPr>
      <w:t xml:space="preserve">Załącznik do uchwały nr 107/2025/XI Komitetu Sterującego do spraw koordynacji wsparcia w sektorze zdrowia z dnia 17 czerwca 2025 r. </w:t>
    </w:r>
    <w:r>
      <w:rPr>
        <w:noProof/>
      </w:rPr>
      <w:drawing>
        <wp:inline distT="0" distB="0" distL="0" distR="0" wp14:anchorId="74A2CF7A" wp14:editId="6CEACE22">
          <wp:extent cx="5939790" cy="810895"/>
          <wp:effectExtent l="0" t="0" r="0" b="0"/>
          <wp:docPr id="1" name="Obraz 1" descr="Obraz zawierający zrzut ekranu, Wielobarwność, Prostokąt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zrzut ekranu, Wielobarwność, Prostokąt, kwadr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B337B" w14:textId="3081A2C4" w:rsidR="009E390E" w:rsidRDefault="009E390E" w:rsidP="006A268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C93B9" w14:textId="55192321" w:rsidR="009E390E" w:rsidRPr="006A2686" w:rsidRDefault="009E390E" w:rsidP="006A2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988D7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97EA11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2277A0"/>
    <w:multiLevelType w:val="hybridMultilevel"/>
    <w:tmpl w:val="F2B47F90"/>
    <w:lvl w:ilvl="0" w:tplc="B5D6550C">
      <w:start w:val="13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50A7D"/>
    <w:multiLevelType w:val="hybridMultilevel"/>
    <w:tmpl w:val="04EC4C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F5DAE"/>
    <w:multiLevelType w:val="hybridMultilevel"/>
    <w:tmpl w:val="70328F78"/>
    <w:lvl w:ilvl="0" w:tplc="8F726B30">
      <w:start w:val="1"/>
      <w:numFmt w:val="lowerLetter"/>
      <w:lvlText w:val="%1)"/>
      <w:lvlJc w:val="left"/>
      <w:pPr>
        <w:ind w:left="768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F1E24E3"/>
    <w:multiLevelType w:val="hybridMultilevel"/>
    <w:tmpl w:val="AE4C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49B4"/>
    <w:multiLevelType w:val="hybridMultilevel"/>
    <w:tmpl w:val="D7C68890"/>
    <w:lvl w:ilvl="0" w:tplc="8D30F0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334C9"/>
    <w:multiLevelType w:val="hybridMultilevel"/>
    <w:tmpl w:val="80C2287C"/>
    <w:lvl w:ilvl="0" w:tplc="530ECE7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821FC3"/>
    <w:multiLevelType w:val="hybridMultilevel"/>
    <w:tmpl w:val="7F5667CE"/>
    <w:lvl w:ilvl="0" w:tplc="0F684E2A">
      <w:start w:val="1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0232C"/>
    <w:multiLevelType w:val="hybridMultilevel"/>
    <w:tmpl w:val="2FDC6B2C"/>
    <w:lvl w:ilvl="0" w:tplc="D7E617A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94AE1"/>
    <w:multiLevelType w:val="hybridMultilevel"/>
    <w:tmpl w:val="94064174"/>
    <w:lvl w:ilvl="0" w:tplc="95849374">
      <w:start w:val="1"/>
      <w:numFmt w:val="bullet"/>
      <w:lvlText w:val="-"/>
      <w:lvlJc w:val="left"/>
      <w:pPr>
        <w:ind w:left="1080" w:hanging="360"/>
      </w:pPr>
      <w:rPr>
        <w:rFonts w:ascii="Lato" w:hAnsi="Lato" w:hint="default"/>
        <w:color w:val="000000" w:themeColor="text1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90703A"/>
    <w:multiLevelType w:val="hybridMultilevel"/>
    <w:tmpl w:val="A12240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802D4"/>
    <w:multiLevelType w:val="hybridMultilevel"/>
    <w:tmpl w:val="6FDC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3399A"/>
    <w:multiLevelType w:val="hybridMultilevel"/>
    <w:tmpl w:val="0B121B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42BE7"/>
    <w:multiLevelType w:val="hybridMultilevel"/>
    <w:tmpl w:val="E794C0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81FB7"/>
    <w:multiLevelType w:val="hybridMultilevel"/>
    <w:tmpl w:val="D7C68890"/>
    <w:lvl w:ilvl="0" w:tplc="8D30F0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E689F"/>
    <w:multiLevelType w:val="hybridMultilevel"/>
    <w:tmpl w:val="0E4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35F51"/>
    <w:multiLevelType w:val="hybridMultilevel"/>
    <w:tmpl w:val="D7C68890"/>
    <w:lvl w:ilvl="0" w:tplc="8D30F0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25A9C"/>
    <w:multiLevelType w:val="hybridMultilevel"/>
    <w:tmpl w:val="A87C4DEE"/>
    <w:lvl w:ilvl="0" w:tplc="4EAA4364">
      <w:start w:val="7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3322B"/>
    <w:multiLevelType w:val="hybridMultilevel"/>
    <w:tmpl w:val="D0CEF6A4"/>
    <w:lvl w:ilvl="0" w:tplc="55DADED6">
      <w:start w:val="5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02202"/>
    <w:multiLevelType w:val="hybridMultilevel"/>
    <w:tmpl w:val="D7C68890"/>
    <w:lvl w:ilvl="0" w:tplc="8D30F0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CB76A7"/>
    <w:multiLevelType w:val="hybridMultilevel"/>
    <w:tmpl w:val="9E7C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4425E"/>
    <w:multiLevelType w:val="hybridMultilevel"/>
    <w:tmpl w:val="EA0C7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77693"/>
    <w:multiLevelType w:val="hybridMultilevel"/>
    <w:tmpl w:val="3BF8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133C5"/>
    <w:multiLevelType w:val="hybridMultilevel"/>
    <w:tmpl w:val="919EE74C"/>
    <w:lvl w:ilvl="0" w:tplc="26C015FA">
      <w:start w:val="12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A561B"/>
    <w:multiLevelType w:val="hybridMultilevel"/>
    <w:tmpl w:val="121E5A9E"/>
    <w:lvl w:ilvl="0" w:tplc="04150019">
      <w:start w:val="1"/>
      <w:numFmt w:val="lowerLetter"/>
      <w:lvlText w:val="%1."/>
      <w:lvlJc w:val="left"/>
      <w:pPr>
        <w:ind w:left="7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6" w15:restartNumberingAfterBreak="0">
    <w:nsid w:val="3E381836"/>
    <w:multiLevelType w:val="hybridMultilevel"/>
    <w:tmpl w:val="0E60FB62"/>
    <w:lvl w:ilvl="0" w:tplc="530ECE7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1383F"/>
    <w:multiLevelType w:val="hybridMultilevel"/>
    <w:tmpl w:val="0C22D99C"/>
    <w:lvl w:ilvl="0" w:tplc="098A3BAC">
      <w:start w:val="10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229E2"/>
    <w:multiLevelType w:val="hybridMultilevel"/>
    <w:tmpl w:val="4D36A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C70D5"/>
    <w:multiLevelType w:val="hybridMultilevel"/>
    <w:tmpl w:val="7B1C4A40"/>
    <w:lvl w:ilvl="0" w:tplc="E9FC0BE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514EC"/>
    <w:multiLevelType w:val="hybridMultilevel"/>
    <w:tmpl w:val="9A901B8A"/>
    <w:lvl w:ilvl="0" w:tplc="422847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9F6F25"/>
    <w:multiLevelType w:val="hybridMultilevel"/>
    <w:tmpl w:val="47700B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76219E"/>
    <w:multiLevelType w:val="hybridMultilevel"/>
    <w:tmpl w:val="D138D642"/>
    <w:lvl w:ilvl="0" w:tplc="EB00052A">
      <w:start w:val="1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F0032"/>
    <w:multiLevelType w:val="hybridMultilevel"/>
    <w:tmpl w:val="83049F7E"/>
    <w:lvl w:ilvl="0" w:tplc="E396A26C">
      <w:start w:val="1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DE584B"/>
    <w:multiLevelType w:val="hybridMultilevel"/>
    <w:tmpl w:val="45484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72855"/>
    <w:multiLevelType w:val="hybridMultilevel"/>
    <w:tmpl w:val="C23AAA32"/>
    <w:lvl w:ilvl="0" w:tplc="B53070F8">
      <w:start w:val="8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725DA"/>
    <w:multiLevelType w:val="hybridMultilevel"/>
    <w:tmpl w:val="2528F7B8"/>
    <w:lvl w:ilvl="0" w:tplc="F8D222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90313"/>
    <w:multiLevelType w:val="hybridMultilevel"/>
    <w:tmpl w:val="356A71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38" w15:restartNumberingAfterBreak="0">
    <w:nsid w:val="5AE8303E"/>
    <w:multiLevelType w:val="hybridMultilevel"/>
    <w:tmpl w:val="FEDCE1A0"/>
    <w:lvl w:ilvl="0" w:tplc="530ECE7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24FA7"/>
    <w:multiLevelType w:val="hybridMultilevel"/>
    <w:tmpl w:val="21A03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264D8"/>
    <w:multiLevelType w:val="hybridMultilevel"/>
    <w:tmpl w:val="178C9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B6053"/>
    <w:multiLevelType w:val="hybridMultilevel"/>
    <w:tmpl w:val="30BC1B1E"/>
    <w:lvl w:ilvl="0" w:tplc="A2A8B51E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60178"/>
    <w:multiLevelType w:val="hybridMultilevel"/>
    <w:tmpl w:val="C4207B7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9A65A2"/>
    <w:multiLevelType w:val="hybridMultilevel"/>
    <w:tmpl w:val="A87C4DEE"/>
    <w:lvl w:ilvl="0" w:tplc="4EAA4364">
      <w:start w:val="7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C537C5"/>
    <w:multiLevelType w:val="hybridMultilevel"/>
    <w:tmpl w:val="7CDEB66A"/>
    <w:lvl w:ilvl="0" w:tplc="04150019">
      <w:start w:val="1"/>
      <w:numFmt w:val="lowerLetter"/>
      <w:lvlText w:val="%1."/>
      <w:lvlJc w:val="left"/>
      <w:pPr>
        <w:ind w:left="7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5" w15:restartNumberingAfterBreak="0">
    <w:nsid w:val="6C4D1CA6"/>
    <w:multiLevelType w:val="hybridMultilevel"/>
    <w:tmpl w:val="6C5223C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6" w15:restartNumberingAfterBreak="0">
    <w:nsid w:val="6E6C704D"/>
    <w:multiLevelType w:val="hybridMultilevel"/>
    <w:tmpl w:val="4A84143E"/>
    <w:lvl w:ilvl="0" w:tplc="522CE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601848"/>
    <w:multiLevelType w:val="hybridMultilevel"/>
    <w:tmpl w:val="3B162680"/>
    <w:lvl w:ilvl="0" w:tplc="6276CD16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2DB7C23"/>
    <w:multiLevelType w:val="hybridMultilevel"/>
    <w:tmpl w:val="1E6A53E2"/>
    <w:lvl w:ilvl="0" w:tplc="522CE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113526"/>
    <w:multiLevelType w:val="hybridMultilevel"/>
    <w:tmpl w:val="E794C0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3512FD"/>
    <w:multiLevelType w:val="hybridMultilevel"/>
    <w:tmpl w:val="B4A24838"/>
    <w:lvl w:ilvl="0" w:tplc="579AF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472574"/>
    <w:multiLevelType w:val="hybridMultilevel"/>
    <w:tmpl w:val="12A45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3C79"/>
    <w:multiLevelType w:val="hybridMultilevel"/>
    <w:tmpl w:val="6FE0582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D416885"/>
    <w:multiLevelType w:val="hybridMultilevel"/>
    <w:tmpl w:val="D5C8E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971741">
    <w:abstractNumId w:val="1"/>
  </w:num>
  <w:num w:numId="2" w16cid:durableId="344332164">
    <w:abstractNumId w:val="0"/>
  </w:num>
  <w:num w:numId="3" w16cid:durableId="455637655">
    <w:abstractNumId w:val="10"/>
  </w:num>
  <w:num w:numId="4" w16cid:durableId="1720665237">
    <w:abstractNumId w:val="4"/>
  </w:num>
  <w:num w:numId="5" w16cid:durableId="288122541">
    <w:abstractNumId w:val="53"/>
  </w:num>
  <w:num w:numId="6" w16cid:durableId="1633052446">
    <w:abstractNumId w:val="26"/>
  </w:num>
  <w:num w:numId="7" w16cid:durableId="1931504777">
    <w:abstractNumId w:val="7"/>
  </w:num>
  <w:num w:numId="8" w16cid:durableId="1300065368">
    <w:abstractNumId w:val="38"/>
  </w:num>
  <w:num w:numId="9" w16cid:durableId="550465136">
    <w:abstractNumId w:val="45"/>
  </w:num>
  <w:num w:numId="10" w16cid:durableId="1307591278">
    <w:abstractNumId w:val="20"/>
  </w:num>
  <w:num w:numId="11" w16cid:durableId="545215812">
    <w:abstractNumId w:val="40"/>
  </w:num>
  <w:num w:numId="12" w16cid:durableId="1563446529">
    <w:abstractNumId w:val="36"/>
  </w:num>
  <w:num w:numId="13" w16cid:durableId="1298294958">
    <w:abstractNumId w:val="52"/>
  </w:num>
  <w:num w:numId="14" w16cid:durableId="603535905">
    <w:abstractNumId w:val="13"/>
  </w:num>
  <w:num w:numId="15" w16cid:durableId="1330258243">
    <w:abstractNumId w:val="44"/>
  </w:num>
  <w:num w:numId="16" w16cid:durableId="114570232">
    <w:abstractNumId w:val="31"/>
  </w:num>
  <w:num w:numId="17" w16cid:durableId="636034339">
    <w:abstractNumId w:val="25"/>
  </w:num>
  <w:num w:numId="18" w16cid:durableId="477655357">
    <w:abstractNumId w:val="34"/>
  </w:num>
  <w:num w:numId="19" w16cid:durableId="1630238570">
    <w:abstractNumId w:val="14"/>
  </w:num>
  <w:num w:numId="20" w16cid:durableId="209461569">
    <w:abstractNumId w:val="49"/>
  </w:num>
  <w:num w:numId="21" w16cid:durableId="1165053096">
    <w:abstractNumId w:val="37"/>
  </w:num>
  <w:num w:numId="22" w16cid:durableId="1686706591">
    <w:abstractNumId w:val="42"/>
  </w:num>
  <w:num w:numId="23" w16cid:durableId="98568303">
    <w:abstractNumId w:val="11"/>
  </w:num>
  <w:num w:numId="24" w16cid:durableId="2049983796">
    <w:abstractNumId w:val="50"/>
  </w:num>
  <w:num w:numId="25" w16cid:durableId="994646733">
    <w:abstractNumId w:val="41"/>
  </w:num>
  <w:num w:numId="26" w16cid:durableId="442847232">
    <w:abstractNumId w:val="30"/>
  </w:num>
  <w:num w:numId="27" w16cid:durableId="1528323863">
    <w:abstractNumId w:val="28"/>
  </w:num>
  <w:num w:numId="28" w16cid:durableId="602424155">
    <w:abstractNumId w:val="47"/>
  </w:num>
  <w:num w:numId="29" w16cid:durableId="689332601">
    <w:abstractNumId w:val="19"/>
  </w:num>
  <w:num w:numId="30" w16cid:durableId="1577590447">
    <w:abstractNumId w:val="9"/>
  </w:num>
  <w:num w:numId="31" w16cid:durableId="634337504">
    <w:abstractNumId w:val="51"/>
  </w:num>
  <w:num w:numId="32" w16cid:durableId="1884513493">
    <w:abstractNumId w:val="39"/>
  </w:num>
  <w:num w:numId="33" w16cid:durableId="1878469972">
    <w:abstractNumId w:val="12"/>
  </w:num>
  <w:num w:numId="34" w16cid:durableId="581643308">
    <w:abstractNumId w:val="29"/>
  </w:num>
  <w:num w:numId="35" w16cid:durableId="1481462946">
    <w:abstractNumId w:val="15"/>
  </w:num>
  <w:num w:numId="36" w16cid:durableId="643119687">
    <w:abstractNumId w:val="17"/>
  </w:num>
  <w:num w:numId="37" w16cid:durableId="46806852">
    <w:abstractNumId w:val="3"/>
  </w:num>
  <w:num w:numId="38" w16cid:durableId="1143354983">
    <w:abstractNumId w:val="43"/>
  </w:num>
  <w:num w:numId="39" w16cid:durableId="735318674">
    <w:abstractNumId w:val="5"/>
  </w:num>
  <w:num w:numId="40" w16cid:durableId="1543516613">
    <w:abstractNumId w:val="22"/>
  </w:num>
  <w:num w:numId="41" w16cid:durableId="1503396007">
    <w:abstractNumId w:val="16"/>
  </w:num>
  <w:num w:numId="42" w16cid:durableId="70975610">
    <w:abstractNumId w:val="48"/>
  </w:num>
  <w:num w:numId="43" w16cid:durableId="404110151">
    <w:abstractNumId w:val="46"/>
  </w:num>
  <w:num w:numId="44" w16cid:durableId="1433360355">
    <w:abstractNumId w:val="21"/>
  </w:num>
  <w:num w:numId="45" w16cid:durableId="1300526693">
    <w:abstractNumId w:val="23"/>
  </w:num>
  <w:num w:numId="46" w16cid:durableId="181549766">
    <w:abstractNumId w:val="6"/>
  </w:num>
  <w:num w:numId="47" w16cid:durableId="1823542580">
    <w:abstractNumId w:val="32"/>
  </w:num>
  <w:num w:numId="48" w16cid:durableId="1975866931">
    <w:abstractNumId w:val="27"/>
  </w:num>
  <w:num w:numId="49" w16cid:durableId="1588269058">
    <w:abstractNumId w:val="24"/>
  </w:num>
  <w:num w:numId="50" w16cid:durableId="1972440880">
    <w:abstractNumId w:val="8"/>
  </w:num>
  <w:num w:numId="51" w16cid:durableId="730350875">
    <w:abstractNumId w:val="2"/>
  </w:num>
  <w:num w:numId="52" w16cid:durableId="1401295388">
    <w:abstractNumId w:val="33"/>
  </w:num>
  <w:num w:numId="53" w16cid:durableId="1854610861">
    <w:abstractNumId w:val="18"/>
  </w:num>
  <w:num w:numId="54" w16cid:durableId="1406760049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autoHyphenation/>
  <w:hyphenationZone w:val="425"/>
  <w:characterSpacingControl w:val="doNotCompress"/>
  <w:hdrShapeDefaults>
    <o:shapedefaults v:ext="edit" spidmax="7270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9FDEAA8-A4C2-42BA-B8E4-F34A1E3E40F0}"/>
  </w:docVars>
  <w:rsids>
    <w:rsidRoot w:val="00424610"/>
    <w:rsid w:val="000029AD"/>
    <w:rsid w:val="00007FDD"/>
    <w:rsid w:val="00014402"/>
    <w:rsid w:val="00017FD3"/>
    <w:rsid w:val="00024174"/>
    <w:rsid w:val="00024901"/>
    <w:rsid w:val="00025E1E"/>
    <w:rsid w:val="00026003"/>
    <w:rsid w:val="00030305"/>
    <w:rsid w:val="000303A6"/>
    <w:rsid w:val="00031B94"/>
    <w:rsid w:val="00033F8F"/>
    <w:rsid w:val="00036433"/>
    <w:rsid w:val="00042284"/>
    <w:rsid w:val="00047065"/>
    <w:rsid w:val="000567CB"/>
    <w:rsid w:val="00064586"/>
    <w:rsid w:val="00065D0B"/>
    <w:rsid w:val="00067829"/>
    <w:rsid w:val="00071A74"/>
    <w:rsid w:val="00071E13"/>
    <w:rsid w:val="00073768"/>
    <w:rsid w:val="00073CAB"/>
    <w:rsid w:val="00074092"/>
    <w:rsid w:val="00076414"/>
    <w:rsid w:val="00094182"/>
    <w:rsid w:val="000A15C0"/>
    <w:rsid w:val="000A251A"/>
    <w:rsid w:val="000B1E7E"/>
    <w:rsid w:val="000B4B3F"/>
    <w:rsid w:val="000C2633"/>
    <w:rsid w:val="000C4DE5"/>
    <w:rsid w:val="000D0C60"/>
    <w:rsid w:val="000D2E6C"/>
    <w:rsid w:val="000D3E43"/>
    <w:rsid w:val="000D3FBE"/>
    <w:rsid w:val="000F5ADF"/>
    <w:rsid w:val="000F6F44"/>
    <w:rsid w:val="00100D1B"/>
    <w:rsid w:val="0011058F"/>
    <w:rsid w:val="001114CC"/>
    <w:rsid w:val="00113BBD"/>
    <w:rsid w:val="00122944"/>
    <w:rsid w:val="001417ED"/>
    <w:rsid w:val="00144476"/>
    <w:rsid w:val="001456D2"/>
    <w:rsid w:val="00147560"/>
    <w:rsid w:val="001502F7"/>
    <w:rsid w:val="00156D59"/>
    <w:rsid w:val="0016184F"/>
    <w:rsid w:val="00162F3F"/>
    <w:rsid w:val="00165FB8"/>
    <w:rsid w:val="00172462"/>
    <w:rsid w:val="00185D93"/>
    <w:rsid w:val="00186EC0"/>
    <w:rsid w:val="00192D4F"/>
    <w:rsid w:val="0019369A"/>
    <w:rsid w:val="001A11A8"/>
    <w:rsid w:val="001A40E4"/>
    <w:rsid w:val="001B2073"/>
    <w:rsid w:val="001B2300"/>
    <w:rsid w:val="001C09BA"/>
    <w:rsid w:val="001C2BBA"/>
    <w:rsid w:val="001C40A7"/>
    <w:rsid w:val="001D15F6"/>
    <w:rsid w:val="001D1E76"/>
    <w:rsid w:val="001D7478"/>
    <w:rsid w:val="001E0F6C"/>
    <w:rsid w:val="001E4E94"/>
    <w:rsid w:val="001E59CF"/>
    <w:rsid w:val="001E67A6"/>
    <w:rsid w:val="001F047D"/>
    <w:rsid w:val="001F7A93"/>
    <w:rsid w:val="00200693"/>
    <w:rsid w:val="00210826"/>
    <w:rsid w:val="0021438C"/>
    <w:rsid w:val="0021621C"/>
    <w:rsid w:val="002172AE"/>
    <w:rsid w:val="002205A4"/>
    <w:rsid w:val="0022577B"/>
    <w:rsid w:val="00227672"/>
    <w:rsid w:val="00233D55"/>
    <w:rsid w:val="00236359"/>
    <w:rsid w:val="002377DF"/>
    <w:rsid w:val="00237DD9"/>
    <w:rsid w:val="00237EA5"/>
    <w:rsid w:val="00240A5B"/>
    <w:rsid w:val="00241D48"/>
    <w:rsid w:val="0024628D"/>
    <w:rsid w:val="00257AAF"/>
    <w:rsid w:val="0026586C"/>
    <w:rsid w:val="00274FC7"/>
    <w:rsid w:val="00276A07"/>
    <w:rsid w:val="0027780F"/>
    <w:rsid w:val="00283309"/>
    <w:rsid w:val="002841CB"/>
    <w:rsid w:val="00287C72"/>
    <w:rsid w:val="00295479"/>
    <w:rsid w:val="0029672C"/>
    <w:rsid w:val="002A509B"/>
    <w:rsid w:val="002A6A27"/>
    <w:rsid w:val="002A70E5"/>
    <w:rsid w:val="002A7A8E"/>
    <w:rsid w:val="002B14E5"/>
    <w:rsid w:val="002B5A83"/>
    <w:rsid w:val="002B63D3"/>
    <w:rsid w:val="002B6C78"/>
    <w:rsid w:val="002C610B"/>
    <w:rsid w:val="002D202B"/>
    <w:rsid w:val="002D38F1"/>
    <w:rsid w:val="002D7079"/>
    <w:rsid w:val="002E437C"/>
    <w:rsid w:val="002F1488"/>
    <w:rsid w:val="002F1DBC"/>
    <w:rsid w:val="002F6AD6"/>
    <w:rsid w:val="002F7029"/>
    <w:rsid w:val="002F72B3"/>
    <w:rsid w:val="00302D22"/>
    <w:rsid w:val="003062F5"/>
    <w:rsid w:val="00311CF9"/>
    <w:rsid w:val="003207BB"/>
    <w:rsid w:val="003241AA"/>
    <w:rsid w:val="00324D4D"/>
    <w:rsid w:val="00325B52"/>
    <w:rsid w:val="0033050B"/>
    <w:rsid w:val="00333876"/>
    <w:rsid w:val="0033479A"/>
    <w:rsid w:val="00336DED"/>
    <w:rsid w:val="003375A6"/>
    <w:rsid w:val="00341EA3"/>
    <w:rsid w:val="00342CDD"/>
    <w:rsid w:val="00350323"/>
    <w:rsid w:val="0035133E"/>
    <w:rsid w:val="00352AD8"/>
    <w:rsid w:val="00361118"/>
    <w:rsid w:val="0036346E"/>
    <w:rsid w:val="00363A6A"/>
    <w:rsid w:val="00363BD9"/>
    <w:rsid w:val="00364F79"/>
    <w:rsid w:val="00365505"/>
    <w:rsid w:val="003720E8"/>
    <w:rsid w:val="003758C4"/>
    <w:rsid w:val="00377E8C"/>
    <w:rsid w:val="00384483"/>
    <w:rsid w:val="00390D0F"/>
    <w:rsid w:val="003933EF"/>
    <w:rsid w:val="00394B54"/>
    <w:rsid w:val="00396C77"/>
    <w:rsid w:val="003A19FD"/>
    <w:rsid w:val="003A5757"/>
    <w:rsid w:val="003A723B"/>
    <w:rsid w:val="003B6EDA"/>
    <w:rsid w:val="003B7DCC"/>
    <w:rsid w:val="003C1B66"/>
    <w:rsid w:val="003C46DA"/>
    <w:rsid w:val="003C6F49"/>
    <w:rsid w:val="003C6FCF"/>
    <w:rsid w:val="003C7044"/>
    <w:rsid w:val="003D0AEA"/>
    <w:rsid w:val="003D1126"/>
    <w:rsid w:val="003D1EEA"/>
    <w:rsid w:val="003D4253"/>
    <w:rsid w:val="003D5D0D"/>
    <w:rsid w:val="003E1B91"/>
    <w:rsid w:val="003E53D8"/>
    <w:rsid w:val="003E7C23"/>
    <w:rsid w:val="003F6B19"/>
    <w:rsid w:val="00401C68"/>
    <w:rsid w:val="00403AAB"/>
    <w:rsid w:val="00404A3B"/>
    <w:rsid w:val="00404BEB"/>
    <w:rsid w:val="00406837"/>
    <w:rsid w:val="0042269A"/>
    <w:rsid w:val="00424610"/>
    <w:rsid w:val="00430850"/>
    <w:rsid w:val="0043094D"/>
    <w:rsid w:val="004345B3"/>
    <w:rsid w:val="004531CC"/>
    <w:rsid w:val="004541C3"/>
    <w:rsid w:val="00455F28"/>
    <w:rsid w:val="00456EB4"/>
    <w:rsid w:val="0046635D"/>
    <w:rsid w:val="0046792F"/>
    <w:rsid w:val="00477117"/>
    <w:rsid w:val="00480A7B"/>
    <w:rsid w:val="00484163"/>
    <w:rsid w:val="004865B1"/>
    <w:rsid w:val="004920AE"/>
    <w:rsid w:val="004937D6"/>
    <w:rsid w:val="00494F82"/>
    <w:rsid w:val="00494FF9"/>
    <w:rsid w:val="00495636"/>
    <w:rsid w:val="0049631F"/>
    <w:rsid w:val="0049650D"/>
    <w:rsid w:val="004A360C"/>
    <w:rsid w:val="004C3430"/>
    <w:rsid w:val="004D0A15"/>
    <w:rsid w:val="004D3288"/>
    <w:rsid w:val="004D35B9"/>
    <w:rsid w:val="004E0EB2"/>
    <w:rsid w:val="004E1A15"/>
    <w:rsid w:val="004E77EC"/>
    <w:rsid w:val="004E7B73"/>
    <w:rsid w:val="004E7F38"/>
    <w:rsid w:val="004F17D1"/>
    <w:rsid w:val="004F32B9"/>
    <w:rsid w:val="004F686E"/>
    <w:rsid w:val="00500E29"/>
    <w:rsid w:val="0050135C"/>
    <w:rsid w:val="005023A4"/>
    <w:rsid w:val="00503887"/>
    <w:rsid w:val="005048A4"/>
    <w:rsid w:val="005067F2"/>
    <w:rsid w:val="00510301"/>
    <w:rsid w:val="00510DDA"/>
    <w:rsid w:val="005173EE"/>
    <w:rsid w:val="005219B9"/>
    <w:rsid w:val="00521A90"/>
    <w:rsid w:val="005233BF"/>
    <w:rsid w:val="005277A5"/>
    <w:rsid w:val="005313B4"/>
    <w:rsid w:val="00540D74"/>
    <w:rsid w:val="00540E58"/>
    <w:rsid w:val="0054158F"/>
    <w:rsid w:val="00541DEB"/>
    <w:rsid w:val="0054313F"/>
    <w:rsid w:val="005443BE"/>
    <w:rsid w:val="005455A7"/>
    <w:rsid w:val="00546569"/>
    <w:rsid w:val="00552701"/>
    <w:rsid w:val="00554420"/>
    <w:rsid w:val="005544B4"/>
    <w:rsid w:val="00566330"/>
    <w:rsid w:val="005679FD"/>
    <w:rsid w:val="00576CAE"/>
    <w:rsid w:val="00576D95"/>
    <w:rsid w:val="00577125"/>
    <w:rsid w:val="005823EC"/>
    <w:rsid w:val="005A3C87"/>
    <w:rsid w:val="005A7C8D"/>
    <w:rsid w:val="005B318B"/>
    <w:rsid w:val="005C1622"/>
    <w:rsid w:val="005C630E"/>
    <w:rsid w:val="005C679A"/>
    <w:rsid w:val="005D221E"/>
    <w:rsid w:val="005E3543"/>
    <w:rsid w:val="005E66A5"/>
    <w:rsid w:val="005E6BF8"/>
    <w:rsid w:val="005F0D1C"/>
    <w:rsid w:val="005F2FB1"/>
    <w:rsid w:val="005F3518"/>
    <w:rsid w:val="005F4E83"/>
    <w:rsid w:val="005F570A"/>
    <w:rsid w:val="00601B30"/>
    <w:rsid w:val="006030D3"/>
    <w:rsid w:val="006031F9"/>
    <w:rsid w:val="00610187"/>
    <w:rsid w:val="00611773"/>
    <w:rsid w:val="00613B91"/>
    <w:rsid w:val="006228EE"/>
    <w:rsid w:val="006279A9"/>
    <w:rsid w:val="00631E20"/>
    <w:rsid w:val="00631E65"/>
    <w:rsid w:val="00635407"/>
    <w:rsid w:val="006377F4"/>
    <w:rsid w:val="00640B7B"/>
    <w:rsid w:val="006428BE"/>
    <w:rsid w:val="00642B52"/>
    <w:rsid w:val="006540D3"/>
    <w:rsid w:val="0066002F"/>
    <w:rsid w:val="00661826"/>
    <w:rsid w:val="00661974"/>
    <w:rsid w:val="00664491"/>
    <w:rsid w:val="00664F35"/>
    <w:rsid w:val="00667E58"/>
    <w:rsid w:val="0067217A"/>
    <w:rsid w:val="00676299"/>
    <w:rsid w:val="0067655C"/>
    <w:rsid w:val="006809E4"/>
    <w:rsid w:val="00681D74"/>
    <w:rsid w:val="006847B8"/>
    <w:rsid w:val="006905F4"/>
    <w:rsid w:val="006911A4"/>
    <w:rsid w:val="00691829"/>
    <w:rsid w:val="00691CDF"/>
    <w:rsid w:val="00692134"/>
    <w:rsid w:val="00692DA1"/>
    <w:rsid w:val="0069376E"/>
    <w:rsid w:val="0069768B"/>
    <w:rsid w:val="006A0C25"/>
    <w:rsid w:val="006A2686"/>
    <w:rsid w:val="006A566A"/>
    <w:rsid w:val="006A6291"/>
    <w:rsid w:val="006A6E8A"/>
    <w:rsid w:val="006B25E4"/>
    <w:rsid w:val="006B2C42"/>
    <w:rsid w:val="006B3E18"/>
    <w:rsid w:val="006B6CB2"/>
    <w:rsid w:val="006C19F0"/>
    <w:rsid w:val="006C4091"/>
    <w:rsid w:val="006C44E2"/>
    <w:rsid w:val="006C5699"/>
    <w:rsid w:val="006D519B"/>
    <w:rsid w:val="006D626C"/>
    <w:rsid w:val="006D641C"/>
    <w:rsid w:val="006D64CD"/>
    <w:rsid w:val="006E5F76"/>
    <w:rsid w:val="006E623A"/>
    <w:rsid w:val="006F086A"/>
    <w:rsid w:val="006F14A6"/>
    <w:rsid w:val="006F23D7"/>
    <w:rsid w:val="006F6CDB"/>
    <w:rsid w:val="007038DE"/>
    <w:rsid w:val="00706FF9"/>
    <w:rsid w:val="00711443"/>
    <w:rsid w:val="00714FCF"/>
    <w:rsid w:val="007155E9"/>
    <w:rsid w:val="00736080"/>
    <w:rsid w:val="00743EF8"/>
    <w:rsid w:val="00745682"/>
    <w:rsid w:val="007516BE"/>
    <w:rsid w:val="00753C68"/>
    <w:rsid w:val="00757CBC"/>
    <w:rsid w:val="00757CBF"/>
    <w:rsid w:val="007608E3"/>
    <w:rsid w:val="00761239"/>
    <w:rsid w:val="00764BF7"/>
    <w:rsid w:val="0076711C"/>
    <w:rsid w:val="00770D64"/>
    <w:rsid w:val="00776C64"/>
    <w:rsid w:val="00780FDB"/>
    <w:rsid w:val="007833D9"/>
    <w:rsid w:val="00784D1F"/>
    <w:rsid w:val="00785C7B"/>
    <w:rsid w:val="00795023"/>
    <w:rsid w:val="007A6794"/>
    <w:rsid w:val="007C015F"/>
    <w:rsid w:val="007C2A55"/>
    <w:rsid w:val="007C2CCB"/>
    <w:rsid w:val="007C41A4"/>
    <w:rsid w:val="007C62C0"/>
    <w:rsid w:val="007D204B"/>
    <w:rsid w:val="007D5CEB"/>
    <w:rsid w:val="007D6908"/>
    <w:rsid w:val="007E0F65"/>
    <w:rsid w:val="007E1F8A"/>
    <w:rsid w:val="007F0EBD"/>
    <w:rsid w:val="00802707"/>
    <w:rsid w:val="008029BE"/>
    <w:rsid w:val="00802E63"/>
    <w:rsid w:val="0080640E"/>
    <w:rsid w:val="0080779D"/>
    <w:rsid w:val="00807BC3"/>
    <w:rsid w:val="00810CAF"/>
    <w:rsid w:val="00810E7D"/>
    <w:rsid w:val="008156CB"/>
    <w:rsid w:val="00816613"/>
    <w:rsid w:val="0082129B"/>
    <w:rsid w:val="00821CBA"/>
    <w:rsid w:val="00822BC6"/>
    <w:rsid w:val="00823BA4"/>
    <w:rsid w:val="0083351A"/>
    <w:rsid w:val="008400A4"/>
    <w:rsid w:val="0084602B"/>
    <w:rsid w:val="00847109"/>
    <w:rsid w:val="00851A4D"/>
    <w:rsid w:val="008527F0"/>
    <w:rsid w:val="00853DA5"/>
    <w:rsid w:val="00855FEF"/>
    <w:rsid w:val="008560FE"/>
    <w:rsid w:val="00860AA1"/>
    <w:rsid w:val="00862338"/>
    <w:rsid w:val="00862360"/>
    <w:rsid w:val="008625FD"/>
    <w:rsid w:val="00870389"/>
    <w:rsid w:val="00876277"/>
    <w:rsid w:val="0087689B"/>
    <w:rsid w:val="0088289C"/>
    <w:rsid w:val="008831BC"/>
    <w:rsid w:val="00891DCD"/>
    <w:rsid w:val="00892690"/>
    <w:rsid w:val="008A57DE"/>
    <w:rsid w:val="008A6610"/>
    <w:rsid w:val="008A6F05"/>
    <w:rsid w:val="008A7FCE"/>
    <w:rsid w:val="008B3449"/>
    <w:rsid w:val="008B35FD"/>
    <w:rsid w:val="008B48E0"/>
    <w:rsid w:val="008B7277"/>
    <w:rsid w:val="008C0ECC"/>
    <w:rsid w:val="008C5423"/>
    <w:rsid w:val="008C72BB"/>
    <w:rsid w:val="008C7BA5"/>
    <w:rsid w:val="008E01AE"/>
    <w:rsid w:val="008E5CDE"/>
    <w:rsid w:val="008E6876"/>
    <w:rsid w:val="008F0FEF"/>
    <w:rsid w:val="008F68EE"/>
    <w:rsid w:val="0090219A"/>
    <w:rsid w:val="00904C11"/>
    <w:rsid w:val="0090660B"/>
    <w:rsid w:val="00913640"/>
    <w:rsid w:val="00922AB6"/>
    <w:rsid w:val="009250AA"/>
    <w:rsid w:val="00925E06"/>
    <w:rsid w:val="00930978"/>
    <w:rsid w:val="0093283D"/>
    <w:rsid w:val="00932D52"/>
    <w:rsid w:val="00933C0C"/>
    <w:rsid w:val="00934068"/>
    <w:rsid w:val="0094491F"/>
    <w:rsid w:val="00947BB8"/>
    <w:rsid w:val="00953AE9"/>
    <w:rsid w:val="009541C6"/>
    <w:rsid w:val="009610E2"/>
    <w:rsid w:val="0096466B"/>
    <w:rsid w:val="0097358D"/>
    <w:rsid w:val="00973885"/>
    <w:rsid w:val="0098149B"/>
    <w:rsid w:val="00983AD7"/>
    <w:rsid w:val="00990E8A"/>
    <w:rsid w:val="00991989"/>
    <w:rsid w:val="00993F26"/>
    <w:rsid w:val="00996127"/>
    <w:rsid w:val="00997EC9"/>
    <w:rsid w:val="009A2272"/>
    <w:rsid w:val="009A2499"/>
    <w:rsid w:val="009B5AD2"/>
    <w:rsid w:val="009C4111"/>
    <w:rsid w:val="009C60AF"/>
    <w:rsid w:val="009C667F"/>
    <w:rsid w:val="009C7DE8"/>
    <w:rsid w:val="009D28EF"/>
    <w:rsid w:val="009E2441"/>
    <w:rsid w:val="009E390E"/>
    <w:rsid w:val="009E3D73"/>
    <w:rsid w:val="009E5205"/>
    <w:rsid w:val="009E61F1"/>
    <w:rsid w:val="009F4EDC"/>
    <w:rsid w:val="00A01BBF"/>
    <w:rsid w:val="00A06050"/>
    <w:rsid w:val="00A0636B"/>
    <w:rsid w:val="00A128AF"/>
    <w:rsid w:val="00A14F6E"/>
    <w:rsid w:val="00A2019A"/>
    <w:rsid w:val="00A24394"/>
    <w:rsid w:val="00A25FB4"/>
    <w:rsid w:val="00A33FA7"/>
    <w:rsid w:val="00A35A7A"/>
    <w:rsid w:val="00A421D4"/>
    <w:rsid w:val="00A50171"/>
    <w:rsid w:val="00A5047F"/>
    <w:rsid w:val="00A50F4D"/>
    <w:rsid w:val="00A63436"/>
    <w:rsid w:val="00A64A95"/>
    <w:rsid w:val="00A64E73"/>
    <w:rsid w:val="00A64FA1"/>
    <w:rsid w:val="00A666EC"/>
    <w:rsid w:val="00A670F2"/>
    <w:rsid w:val="00A7215E"/>
    <w:rsid w:val="00A74B85"/>
    <w:rsid w:val="00A76E82"/>
    <w:rsid w:val="00A80E60"/>
    <w:rsid w:val="00A81793"/>
    <w:rsid w:val="00A831F9"/>
    <w:rsid w:val="00A91B96"/>
    <w:rsid w:val="00A93515"/>
    <w:rsid w:val="00A96595"/>
    <w:rsid w:val="00AA0C69"/>
    <w:rsid w:val="00AA301D"/>
    <w:rsid w:val="00AA3030"/>
    <w:rsid w:val="00AA337A"/>
    <w:rsid w:val="00AC0DBD"/>
    <w:rsid w:val="00AC4A2D"/>
    <w:rsid w:val="00AD35A9"/>
    <w:rsid w:val="00AD5A12"/>
    <w:rsid w:val="00AD67CB"/>
    <w:rsid w:val="00AE25A4"/>
    <w:rsid w:val="00AE2C86"/>
    <w:rsid w:val="00AE42DA"/>
    <w:rsid w:val="00AE7E7D"/>
    <w:rsid w:val="00AF1AE0"/>
    <w:rsid w:val="00AF65D7"/>
    <w:rsid w:val="00B00934"/>
    <w:rsid w:val="00B03D61"/>
    <w:rsid w:val="00B120CC"/>
    <w:rsid w:val="00B12CA1"/>
    <w:rsid w:val="00B13F65"/>
    <w:rsid w:val="00B20CC6"/>
    <w:rsid w:val="00B24599"/>
    <w:rsid w:val="00B30A21"/>
    <w:rsid w:val="00B32D7C"/>
    <w:rsid w:val="00B33875"/>
    <w:rsid w:val="00B42047"/>
    <w:rsid w:val="00B442DC"/>
    <w:rsid w:val="00B444F3"/>
    <w:rsid w:val="00B53217"/>
    <w:rsid w:val="00B54038"/>
    <w:rsid w:val="00B54ADA"/>
    <w:rsid w:val="00B57572"/>
    <w:rsid w:val="00B66F97"/>
    <w:rsid w:val="00B700DD"/>
    <w:rsid w:val="00B70F9C"/>
    <w:rsid w:val="00B763A0"/>
    <w:rsid w:val="00B809AD"/>
    <w:rsid w:val="00B8392C"/>
    <w:rsid w:val="00B904EF"/>
    <w:rsid w:val="00B92880"/>
    <w:rsid w:val="00BA02FC"/>
    <w:rsid w:val="00BA6DB8"/>
    <w:rsid w:val="00BA6F73"/>
    <w:rsid w:val="00BA71DA"/>
    <w:rsid w:val="00BB680B"/>
    <w:rsid w:val="00BC1CE9"/>
    <w:rsid w:val="00BC4CC9"/>
    <w:rsid w:val="00BC5BB8"/>
    <w:rsid w:val="00BC5D81"/>
    <w:rsid w:val="00BC6C81"/>
    <w:rsid w:val="00BC6E9B"/>
    <w:rsid w:val="00BC7D19"/>
    <w:rsid w:val="00BC7D50"/>
    <w:rsid w:val="00BD4CAA"/>
    <w:rsid w:val="00BD56E8"/>
    <w:rsid w:val="00BD5EB0"/>
    <w:rsid w:val="00BD7A93"/>
    <w:rsid w:val="00BE0EAE"/>
    <w:rsid w:val="00BE1DA4"/>
    <w:rsid w:val="00BE45D0"/>
    <w:rsid w:val="00BE6B0A"/>
    <w:rsid w:val="00BF036C"/>
    <w:rsid w:val="00BF323B"/>
    <w:rsid w:val="00BF5CFE"/>
    <w:rsid w:val="00BF7D8B"/>
    <w:rsid w:val="00C05889"/>
    <w:rsid w:val="00C0670E"/>
    <w:rsid w:val="00C07439"/>
    <w:rsid w:val="00C1306E"/>
    <w:rsid w:val="00C26A78"/>
    <w:rsid w:val="00C26B95"/>
    <w:rsid w:val="00C26D0F"/>
    <w:rsid w:val="00C30E64"/>
    <w:rsid w:val="00C318DE"/>
    <w:rsid w:val="00C41BE2"/>
    <w:rsid w:val="00C53854"/>
    <w:rsid w:val="00C53949"/>
    <w:rsid w:val="00C53E18"/>
    <w:rsid w:val="00C54100"/>
    <w:rsid w:val="00C5467B"/>
    <w:rsid w:val="00C5493D"/>
    <w:rsid w:val="00C56CBF"/>
    <w:rsid w:val="00C60E33"/>
    <w:rsid w:val="00C6220B"/>
    <w:rsid w:val="00C626CD"/>
    <w:rsid w:val="00C74D25"/>
    <w:rsid w:val="00C874B0"/>
    <w:rsid w:val="00C93D42"/>
    <w:rsid w:val="00C97885"/>
    <w:rsid w:val="00C97992"/>
    <w:rsid w:val="00CA0CA8"/>
    <w:rsid w:val="00CA16E5"/>
    <w:rsid w:val="00CA1C12"/>
    <w:rsid w:val="00CA34A2"/>
    <w:rsid w:val="00CA60E1"/>
    <w:rsid w:val="00CA631C"/>
    <w:rsid w:val="00CA7DE2"/>
    <w:rsid w:val="00CB07CF"/>
    <w:rsid w:val="00CB6058"/>
    <w:rsid w:val="00CC06E2"/>
    <w:rsid w:val="00CC0898"/>
    <w:rsid w:val="00CC204C"/>
    <w:rsid w:val="00CC260A"/>
    <w:rsid w:val="00CC59BB"/>
    <w:rsid w:val="00CC7A2B"/>
    <w:rsid w:val="00CD1C9E"/>
    <w:rsid w:val="00CD24D2"/>
    <w:rsid w:val="00CE18E6"/>
    <w:rsid w:val="00CE1DB4"/>
    <w:rsid w:val="00CE2B3A"/>
    <w:rsid w:val="00CE5965"/>
    <w:rsid w:val="00CE7303"/>
    <w:rsid w:val="00CE76DB"/>
    <w:rsid w:val="00CF1746"/>
    <w:rsid w:val="00CF2C0F"/>
    <w:rsid w:val="00CF2EBD"/>
    <w:rsid w:val="00CF4C68"/>
    <w:rsid w:val="00CF4F8C"/>
    <w:rsid w:val="00CF548E"/>
    <w:rsid w:val="00CF56A1"/>
    <w:rsid w:val="00CF66CF"/>
    <w:rsid w:val="00CF7AC2"/>
    <w:rsid w:val="00D00DD9"/>
    <w:rsid w:val="00D038F5"/>
    <w:rsid w:val="00D03D17"/>
    <w:rsid w:val="00D069F0"/>
    <w:rsid w:val="00D07948"/>
    <w:rsid w:val="00D105C1"/>
    <w:rsid w:val="00D15619"/>
    <w:rsid w:val="00D24A4C"/>
    <w:rsid w:val="00D251AE"/>
    <w:rsid w:val="00D272D3"/>
    <w:rsid w:val="00D32900"/>
    <w:rsid w:val="00D417E3"/>
    <w:rsid w:val="00D42C42"/>
    <w:rsid w:val="00D44B25"/>
    <w:rsid w:val="00D4538C"/>
    <w:rsid w:val="00D46F19"/>
    <w:rsid w:val="00D504B8"/>
    <w:rsid w:val="00D51072"/>
    <w:rsid w:val="00D51244"/>
    <w:rsid w:val="00D565F5"/>
    <w:rsid w:val="00D641A4"/>
    <w:rsid w:val="00D645D1"/>
    <w:rsid w:val="00D70E29"/>
    <w:rsid w:val="00D71777"/>
    <w:rsid w:val="00D7348B"/>
    <w:rsid w:val="00D7643F"/>
    <w:rsid w:val="00D81BE3"/>
    <w:rsid w:val="00D87A9B"/>
    <w:rsid w:val="00D87BE0"/>
    <w:rsid w:val="00D91311"/>
    <w:rsid w:val="00DA1C60"/>
    <w:rsid w:val="00DA2EA0"/>
    <w:rsid w:val="00DA3738"/>
    <w:rsid w:val="00DA3CFE"/>
    <w:rsid w:val="00DA56ED"/>
    <w:rsid w:val="00DA6D4B"/>
    <w:rsid w:val="00DA7764"/>
    <w:rsid w:val="00DB03B8"/>
    <w:rsid w:val="00DC4A19"/>
    <w:rsid w:val="00DC6F56"/>
    <w:rsid w:val="00DD075A"/>
    <w:rsid w:val="00DD1F5D"/>
    <w:rsid w:val="00DD7D7F"/>
    <w:rsid w:val="00DE3F33"/>
    <w:rsid w:val="00DE511D"/>
    <w:rsid w:val="00DF37A0"/>
    <w:rsid w:val="00DF4986"/>
    <w:rsid w:val="00E00049"/>
    <w:rsid w:val="00E00E9F"/>
    <w:rsid w:val="00E018B3"/>
    <w:rsid w:val="00E01950"/>
    <w:rsid w:val="00E029CE"/>
    <w:rsid w:val="00E05EA0"/>
    <w:rsid w:val="00E072CE"/>
    <w:rsid w:val="00E11CB6"/>
    <w:rsid w:val="00E13CB9"/>
    <w:rsid w:val="00E14E63"/>
    <w:rsid w:val="00E16602"/>
    <w:rsid w:val="00E276AB"/>
    <w:rsid w:val="00E277BB"/>
    <w:rsid w:val="00E304CB"/>
    <w:rsid w:val="00E3205C"/>
    <w:rsid w:val="00E373EB"/>
    <w:rsid w:val="00E375A2"/>
    <w:rsid w:val="00E418BD"/>
    <w:rsid w:val="00E503BB"/>
    <w:rsid w:val="00E533B8"/>
    <w:rsid w:val="00E553AA"/>
    <w:rsid w:val="00E57C0E"/>
    <w:rsid w:val="00E61770"/>
    <w:rsid w:val="00E7117C"/>
    <w:rsid w:val="00E85A7B"/>
    <w:rsid w:val="00E909FD"/>
    <w:rsid w:val="00E91D18"/>
    <w:rsid w:val="00E953F0"/>
    <w:rsid w:val="00E958B6"/>
    <w:rsid w:val="00E97105"/>
    <w:rsid w:val="00EA0847"/>
    <w:rsid w:val="00EA0EB4"/>
    <w:rsid w:val="00EA7099"/>
    <w:rsid w:val="00EB5E6E"/>
    <w:rsid w:val="00EB6555"/>
    <w:rsid w:val="00EC406C"/>
    <w:rsid w:val="00EC5104"/>
    <w:rsid w:val="00EC6A56"/>
    <w:rsid w:val="00ED1426"/>
    <w:rsid w:val="00ED2C3F"/>
    <w:rsid w:val="00ED3F7D"/>
    <w:rsid w:val="00ED7D06"/>
    <w:rsid w:val="00EE0562"/>
    <w:rsid w:val="00EE162E"/>
    <w:rsid w:val="00EE44CC"/>
    <w:rsid w:val="00EE4EBD"/>
    <w:rsid w:val="00EE6916"/>
    <w:rsid w:val="00EF1A58"/>
    <w:rsid w:val="00EF6564"/>
    <w:rsid w:val="00F0115C"/>
    <w:rsid w:val="00F02675"/>
    <w:rsid w:val="00F04F39"/>
    <w:rsid w:val="00F149C6"/>
    <w:rsid w:val="00F14AA6"/>
    <w:rsid w:val="00F1735B"/>
    <w:rsid w:val="00F20505"/>
    <w:rsid w:val="00F20BA3"/>
    <w:rsid w:val="00F25FF0"/>
    <w:rsid w:val="00F36FF4"/>
    <w:rsid w:val="00F37398"/>
    <w:rsid w:val="00F42096"/>
    <w:rsid w:val="00F42D77"/>
    <w:rsid w:val="00F43BBA"/>
    <w:rsid w:val="00F452A1"/>
    <w:rsid w:val="00F5118E"/>
    <w:rsid w:val="00F534F0"/>
    <w:rsid w:val="00F5388D"/>
    <w:rsid w:val="00F646BC"/>
    <w:rsid w:val="00F67A2E"/>
    <w:rsid w:val="00F73A09"/>
    <w:rsid w:val="00F777B0"/>
    <w:rsid w:val="00F82D56"/>
    <w:rsid w:val="00F843A3"/>
    <w:rsid w:val="00F8498C"/>
    <w:rsid w:val="00F86F4B"/>
    <w:rsid w:val="00F87BAF"/>
    <w:rsid w:val="00F93DAA"/>
    <w:rsid w:val="00F95B05"/>
    <w:rsid w:val="00F960BA"/>
    <w:rsid w:val="00FA0460"/>
    <w:rsid w:val="00FA2CCA"/>
    <w:rsid w:val="00FA3256"/>
    <w:rsid w:val="00FA4135"/>
    <w:rsid w:val="00FA4FED"/>
    <w:rsid w:val="00FB172B"/>
    <w:rsid w:val="00FB229A"/>
    <w:rsid w:val="00FB3280"/>
    <w:rsid w:val="00FB494C"/>
    <w:rsid w:val="00FB6631"/>
    <w:rsid w:val="00FB78A2"/>
    <w:rsid w:val="00FC161D"/>
    <w:rsid w:val="00FC169D"/>
    <w:rsid w:val="00FC2695"/>
    <w:rsid w:val="00FC3977"/>
    <w:rsid w:val="00FC53EB"/>
    <w:rsid w:val="00FC6864"/>
    <w:rsid w:val="00FD0C58"/>
    <w:rsid w:val="00FD0FFC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6C070BF3"/>
  <w15:docId w15:val="{503085E2-B447-4432-85F3-9AA3A344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BF8"/>
    <w:pPr>
      <w:spacing w:before="0"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Nagłówek 3 - działania"/>
    <w:basedOn w:val="Normalny"/>
    <w:next w:val="Normalny"/>
    <w:link w:val="Nagwek3Znak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semiHidden/>
    <w:unhideWhenUsed/>
    <w:qFormat/>
    <w:rPr>
      <w:b/>
      <w:bCs/>
      <w:i/>
      <w:iCs/>
      <w:spacing w:val="0"/>
    </w:rPr>
  </w:style>
  <w:style w:type="character" w:styleId="Odwoanieintensywne">
    <w:name w:val="Intense Reference"/>
    <w:basedOn w:val="Domylnaczcionkaakapitu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Listapunktowana">
    <w:name w:val="List Bullet"/>
    <w:basedOn w:val="Normalny"/>
    <w:uiPriority w:val="10"/>
    <w:pPr>
      <w:numPr>
        <w:numId w:val="1"/>
      </w:numPr>
    </w:pPr>
  </w:style>
  <w:style w:type="paragraph" w:styleId="Listanumerowana">
    <w:name w:val="List Number"/>
    <w:basedOn w:val="Normalny"/>
    <w:uiPriority w:val="10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after="160"/>
    </w:pPr>
    <w:rPr>
      <w:rFonts w:eastAsiaTheme="minorHAns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eastAsiaTheme="minorHAnsi"/>
      <w:lang w:eastAsia="en-US"/>
    </w:rPr>
  </w:style>
  <w:style w:type="paragraph" w:styleId="Bezodstpw">
    <w:name w:val="No Spacing"/>
    <w:uiPriority w:val="1"/>
    <w:semiHidden/>
    <w:unhideWhenUsed/>
    <w:qFormat/>
    <w:pPr>
      <w:spacing w:before="0" w:after="0"/>
    </w:pPr>
  </w:style>
  <w:style w:type="paragraph" w:styleId="Stopka">
    <w:name w:val="footer"/>
    <w:basedOn w:val="Normalny"/>
    <w:link w:val="StopkaZnak"/>
    <w:uiPriority w:val="99"/>
    <w:unhideWhenUsed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3Znak">
    <w:name w:val="Nagłówek 3 Znak"/>
    <w:aliases w:val="Nagłówek 3 - działania Znak"/>
    <w:basedOn w:val="Domylnaczcionkaakapitu"/>
    <w:link w:val="Nagwek3"/>
    <w:uiPriority w:val="99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keepNext/>
      <w:outlineLvl w:val="9"/>
    </w:pPr>
  </w:style>
  <w:style w:type="paragraph" w:styleId="Nagwek">
    <w:name w:val="header"/>
    <w:basedOn w:val="Normalny"/>
    <w:link w:val="NagwekZnak"/>
    <w:uiPriority w:val="99"/>
    <w:unhideWhenUsed/>
    <w:pPr>
      <w:spacing w:after="240"/>
      <w:jc w:val="right"/>
    </w:pPr>
    <w:rPr>
      <w:b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Zwykatabela4">
    <w:name w:val="Plain Table 4"/>
    <w:basedOn w:val="Standardowy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szCs w:val="26"/>
    </w:rPr>
  </w:style>
  <w:style w:type="table" w:styleId="Zwykatabela1">
    <w:name w:val="Plain Table 1"/>
    <w:basedOn w:val="Standardowy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Wyrnienieintensywne">
    <w:name w:val="Intense Emphasis"/>
    <w:basedOn w:val="Domylnaczcionkaakapitu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sid w:val="001A40E4"/>
    <w:rPr>
      <w:i/>
      <w:iCs/>
      <w:color w:val="365F91" w:themeColor="accent1" w:themeShade="BF"/>
    </w:rPr>
  </w:style>
  <w:style w:type="paragraph" w:styleId="Tekstblokowy">
    <w:name w:val="Block Text"/>
    <w:basedOn w:val="Normalny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43BE"/>
    <w:rPr>
      <w:i/>
      <w:iCs/>
      <w:color w:val="1F497D" w:themeColor="text2"/>
      <w:sz w:val="18"/>
      <w:szCs w:val="18"/>
    </w:rPr>
  </w:style>
  <w:style w:type="character" w:styleId="Uwydatnienie">
    <w:name w:val="Emphasis"/>
    <w:basedOn w:val="Domylnaczcionkaakapitu"/>
    <w:uiPriority w:val="20"/>
    <w:semiHidden/>
    <w:unhideWhenUsed/>
    <w:qFormat/>
    <w:rsid w:val="005443BE"/>
    <w:rPr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kapitzlist">
    <w:name w:val="List Paragraph"/>
    <w:aliases w:val="Numerowanie,L1,Akapit z listą5,Akapit normalny,Podsis rysunku,T_SZ_List Paragraph,BulletC,Wyliczanie,Obiekt,normalny tekst,Akapit z listą31,Bullets,List Paragraph1,Wypunktowanie,CP-UC,CP-Punkty,Bullet List,List - bullets,b1,List Paragraph"/>
    <w:basedOn w:val="Normalny"/>
    <w:link w:val="AkapitzlistZnak"/>
    <w:uiPriority w:val="34"/>
    <w:unhideWhenUsed/>
    <w:qFormat/>
    <w:rsid w:val="005443B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semiHidden/>
    <w:rsid w:val="005443BE"/>
    <w:rPr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semiHidden/>
    <w:unhideWhenUsed/>
    <w:qFormat/>
    <w:rsid w:val="005443BE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woaniedelikatne">
    <w:name w:val="Subtle Reference"/>
    <w:basedOn w:val="Domylnaczcionkaakapitu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Tytu">
    <w:name w:val="Title"/>
    <w:basedOn w:val="Normalny"/>
    <w:next w:val="Normalny"/>
    <w:link w:val="TytuZnak"/>
    <w:uiPriority w:val="10"/>
    <w:semiHidden/>
    <w:unhideWhenUsed/>
    <w:qFormat/>
    <w:rsid w:val="005443BE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4246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qFormat/>
    <w:rsid w:val="00424610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link w:val="FootnoteReference1"/>
    <w:uiPriority w:val="99"/>
    <w:qFormat/>
    <w:rsid w:val="00424610"/>
    <w:rPr>
      <w:vertAlign w:val="superscript"/>
    </w:rPr>
  </w:style>
  <w:style w:type="character" w:styleId="Hipercze">
    <w:name w:val="Hyperlink"/>
    <w:uiPriority w:val="99"/>
    <w:unhideWhenUsed/>
    <w:rsid w:val="00424610"/>
    <w:rPr>
      <w:color w:val="0563C1"/>
      <w:u w:val="single"/>
    </w:rPr>
  </w:style>
  <w:style w:type="character" w:customStyle="1" w:styleId="AkapitzlistZnak">
    <w:name w:val="Akapit z listą Znak"/>
    <w:aliases w:val="Numerowanie Znak,L1 Znak,Akapit z listą5 Znak,Akapit normalny Znak,Podsis rysunku Znak,T_SZ_List Paragraph Znak,BulletC Znak,Wyliczanie Znak,Obiekt Znak,normalny tekst Znak,Akapit z listą31 Znak,Bullets Znak,List Paragraph1 Znak"/>
    <w:link w:val="Akapitzlist"/>
    <w:uiPriority w:val="34"/>
    <w:qFormat/>
    <w:locked/>
    <w:rsid w:val="0042461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F44"/>
    <w:pPr>
      <w:spacing w:after="200" w:line="240" w:lineRule="auto"/>
    </w:pPr>
    <w:rPr>
      <w:rFonts w:eastAsia="Calibri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F44"/>
    <w:rPr>
      <w:rFonts w:ascii="Calibri" w:eastAsia="Calibri" w:hAnsi="Calibri"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C53949"/>
    <w:pPr>
      <w:spacing w:before="0" w:after="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862360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otnoteReference1">
    <w:name w:val="Footnote Reference1"/>
    <w:basedOn w:val="Normalny"/>
    <w:link w:val="Odwoanieprzypisudolnego"/>
    <w:uiPriority w:val="99"/>
    <w:rsid w:val="00862360"/>
    <w:pPr>
      <w:spacing w:before="120" w:after="120" w:line="240" w:lineRule="exact"/>
      <w:ind w:firstLine="567"/>
      <w:jc w:val="both"/>
    </w:pPr>
    <w:rPr>
      <w:rFonts w:asciiTheme="minorHAnsi" w:eastAsiaTheme="minorEastAsia" w:hAnsiTheme="minorHAnsi" w:cstheme="minorBidi"/>
      <w:sz w:val="20"/>
      <w:szCs w:val="20"/>
      <w:vertAlign w:val="superscript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7EA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2C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2C86"/>
    <w:rPr>
      <w:rFonts w:ascii="Calibri" w:eastAsia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2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unduszeeuropejskie.gov.pl/strony/o-funduszach/fundusze-europejskie-bez-barier/dostepnosc-plus/poradniki-standardy-wskazowki/standardy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.tusk@pomorskie.eu" TargetMode="External"/><Relationship Id="rId5" Type="http://schemas.openxmlformats.org/officeDocument/2006/relationships/styles" Target="styles.xml"/><Relationship Id="rId15" Type="http://schemas.openxmlformats.org/officeDocument/2006/relationships/hyperlink" Target="https://bip.brpo.gov.pl/" TargetMode="External"/><Relationship Id="rId10" Type="http://schemas.openxmlformats.org/officeDocument/2006/relationships/hyperlink" Target="mailto:a.gac@pomorskie.e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sap.sejm.gov.pl/isap.nsf/download.xsp/WMP20210000843/O/M20210843.pdf" TargetMode="External"/><Relationship Id="rId2" Type="http://schemas.openxmlformats.org/officeDocument/2006/relationships/hyperlink" Target="https://isap.sejm.gov.pl/isap.nsf/download.xsp/WMP20220000767/O/M20220767.pdf" TargetMode="External"/><Relationship Id="rId1" Type="http://schemas.openxmlformats.org/officeDocument/2006/relationships/hyperlink" Target="https://bip.brpo.gov.pl/" TargetMode="External"/><Relationship Id="rId6" Type="http://schemas.openxmlformats.org/officeDocument/2006/relationships/hyperlink" Target="https://www.funduszeeuropejskie.gov.pl/strony/o-funduszach/fundusze-europejskie-bez-barier/dostepnosc-plus/poradniki-standardy-wskazowki/standardy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rops.pomorskie.eu/2023/08/23/regionalny-plan-rozwoju-i-deinstytucjonalizacji-uslug-spolecznych-i-zdrowotnych-przyje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korcz\AppData\Roaming\Microsoft\Templates\Formularz%20opisu%20stanowis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700CA247054D84AD421665620D12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35904-8036-42B7-A199-07849530B7C7}"/>
      </w:docPartPr>
      <w:docPartBody>
        <w:p w:rsidR="00BA3AE6" w:rsidRDefault="000C1205" w:rsidP="000C1205">
          <w:pPr>
            <w:pStyle w:val="6C700CA247054D84AD421665620D129F"/>
          </w:pPr>
          <w:r w:rsidRPr="000A251A">
            <w:rPr>
              <w:rStyle w:val="Tekstzastpczy"/>
              <w:rFonts w:ascii="Lato" w:hAnsi="Lato"/>
              <w:bCs/>
              <w:sz w:val="20"/>
              <w:szCs w:val="20"/>
            </w:rPr>
            <w:t>Wybierz element.</w:t>
          </w:r>
        </w:p>
      </w:docPartBody>
    </w:docPart>
    <w:docPart>
      <w:docPartPr>
        <w:name w:val="88490E0C8BD44192AB0654728F2AE8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AD47F5-1C88-40CF-97A3-6020AF17E54B}"/>
      </w:docPartPr>
      <w:docPartBody>
        <w:p w:rsidR="00BA3AE6" w:rsidRDefault="000C1205" w:rsidP="000C1205">
          <w:pPr>
            <w:pStyle w:val="88490E0C8BD44192AB0654728F2AE8B1"/>
          </w:pPr>
          <w:r w:rsidRPr="00DF4986">
            <w:rPr>
              <w:rStyle w:val="Tekstzastpczy"/>
              <w:sz w:val="20"/>
              <w:szCs w:val="20"/>
            </w:rPr>
            <w:t>Wybierz element.</w:t>
          </w:r>
        </w:p>
      </w:docPartBody>
    </w:docPart>
    <w:docPart>
      <w:docPartPr>
        <w:name w:val="92D48B084CB74E38A93ADCD7D044D3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89B68E-926C-45FF-A0C7-B646FDBA01BE}"/>
      </w:docPartPr>
      <w:docPartBody>
        <w:p w:rsidR="00BA3AE6" w:rsidRDefault="000C1205" w:rsidP="000C1205">
          <w:pPr>
            <w:pStyle w:val="92D48B084CB74E38A93ADCD7D044D3D0"/>
          </w:pPr>
          <w:r w:rsidRPr="00167D04">
            <w:rPr>
              <w:rStyle w:val="Tekstzastpczy"/>
            </w:rPr>
            <w:t>Wybierz element.</w:t>
          </w:r>
        </w:p>
      </w:docPartBody>
    </w:docPart>
    <w:docPart>
      <w:docPartPr>
        <w:name w:val="CA70723E9A814755A04AD6769259A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9956F4-D161-4476-ADCC-A4C3E2D319D2}"/>
      </w:docPartPr>
      <w:docPartBody>
        <w:p w:rsidR="00BA3AE6" w:rsidRDefault="000C1205" w:rsidP="000C1205">
          <w:pPr>
            <w:pStyle w:val="CA70723E9A814755A04AD6769259A28E"/>
          </w:pPr>
          <w:r w:rsidRPr="000A251A">
            <w:rPr>
              <w:rStyle w:val="Tekstzastpczy"/>
              <w:rFonts w:ascii="Lato" w:hAnsi="Lato"/>
              <w:bCs/>
              <w:sz w:val="20"/>
              <w:szCs w:val="20"/>
            </w:rPr>
            <w:t>Wybierz element.</w:t>
          </w:r>
        </w:p>
      </w:docPartBody>
    </w:docPart>
    <w:docPart>
      <w:docPartPr>
        <w:name w:val="78DA0A04A6BF4A81AE7DAD9C3D5294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A87FBD-AA68-4652-AB54-F6EA484401A3}"/>
      </w:docPartPr>
      <w:docPartBody>
        <w:p w:rsidR="0077715D" w:rsidRDefault="0077715D" w:rsidP="0077715D">
          <w:pPr>
            <w:pStyle w:val="78DA0A04A6BF4A81AE7DAD9C3D52946D"/>
          </w:pPr>
          <w:r w:rsidRPr="00094182">
            <w:rPr>
              <w:rStyle w:val="Tekstzastpczy"/>
              <w:rFonts w:ascii="Lato" w:hAnsi="Lato"/>
              <w:sz w:val="20"/>
              <w:szCs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30"/>
    <w:rsid w:val="00077950"/>
    <w:rsid w:val="000A2F0B"/>
    <w:rsid w:val="000C1205"/>
    <w:rsid w:val="0013677E"/>
    <w:rsid w:val="001417ED"/>
    <w:rsid w:val="00164730"/>
    <w:rsid w:val="001D13D8"/>
    <w:rsid w:val="001E0348"/>
    <w:rsid w:val="001E06A0"/>
    <w:rsid w:val="00200A98"/>
    <w:rsid w:val="002231FC"/>
    <w:rsid w:val="00237480"/>
    <w:rsid w:val="00251BF2"/>
    <w:rsid w:val="002678F8"/>
    <w:rsid w:val="002F072A"/>
    <w:rsid w:val="002F326A"/>
    <w:rsid w:val="00320EBB"/>
    <w:rsid w:val="00381B6B"/>
    <w:rsid w:val="00430850"/>
    <w:rsid w:val="004865A6"/>
    <w:rsid w:val="005331D5"/>
    <w:rsid w:val="00536FEC"/>
    <w:rsid w:val="00583F1D"/>
    <w:rsid w:val="005A3FEE"/>
    <w:rsid w:val="005B2C20"/>
    <w:rsid w:val="005F2FB1"/>
    <w:rsid w:val="00603B60"/>
    <w:rsid w:val="00664F9D"/>
    <w:rsid w:val="0067298B"/>
    <w:rsid w:val="006D7418"/>
    <w:rsid w:val="00721B59"/>
    <w:rsid w:val="007411A8"/>
    <w:rsid w:val="0077715D"/>
    <w:rsid w:val="007B6F44"/>
    <w:rsid w:val="007B79B5"/>
    <w:rsid w:val="008228B8"/>
    <w:rsid w:val="008838A8"/>
    <w:rsid w:val="008B7968"/>
    <w:rsid w:val="00926882"/>
    <w:rsid w:val="00942129"/>
    <w:rsid w:val="00967225"/>
    <w:rsid w:val="009D3E20"/>
    <w:rsid w:val="009D47CE"/>
    <w:rsid w:val="00A2019A"/>
    <w:rsid w:val="00A377DC"/>
    <w:rsid w:val="00AA2655"/>
    <w:rsid w:val="00B354F2"/>
    <w:rsid w:val="00BA3AE6"/>
    <w:rsid w:val="00BF6829"/>
    <w:rsid w:val="00C33A93"/>
    <w:rsid w:val="00C8733E"/>
    <w:rsid w:val="00CC212C"/>
    <w:rsid w:val="00CD4545"/>
    <w:rsid w:val="00CF6924"/>
    <w:rsid w:val="00D00DD9"/>
    <w:rsid w:val="00D44B25"/>
    <w:rsid w:val="00D4538C"/>
    <w:rsid w:val="00D8635A"/>
    <w:rsid w:val="00D9189F"/>
    <w:rsid w:val="00DD5239"/>
    <w:rsid w:val="00E20393"/>
    <w:rsid w:val="00E46AD9"/>
    <w:rsid w:val="00E57C0E"/>
    <w:rsid w:val="00E84CD5"/>
    <w:rsid w:val="00E85A7B"/>
    <w:rsid w:val="00EC406C"/>
    <w:rsid w:val="00F35AC0"/>
    <w:rsid w:val="00F62B63"/>
    <w:rsid w:val="00FD76FA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635A"/>
    <w:rPr>
      <w:color w:val="808080"/>
    </w:rPr>
  </w:style>
  <w:style w:type="paragraph" w:customStyle="1" w:styleId="6C700CA247054D84AD421665620D129F">
    <w:name w:val="6C700CA247054D84AD421665620D129F"/>
    <w:rsid w:val="000C1205"/>
  </w:style>
  <w:style w:type="paragraph" w:customStyle="1" w:styleId="88490E0C8BD44192AB0654728F2AE8B1">
    <w:name w:val="88490E0C8BD44192AB0654728F2AE8B1"/>
    <w:rsid w:val="000C1205"/>
  </w:style>
  <w:style w:type="paragraph" w:customStyle="1" w:styleId="92D48B084CB74E38A93ADCD7D044D3D0">
    <w:name w:val="92D48B084CB74E38A93ADCD7D044D3D0"/>
    <w:rsid w:val="000C1205"/>
  </w:style>
  <w:style w:type="paragraph" w:customStyle="1" w:styleId="CA70723E9A814755A04AD6769259A28E">
    <w:name w:val="CA70723E9A814755A04AD6769259A28E"/>
    <w:rsid w:val="000C1205"/>
  </w:style>
  <w:style w:type="paragraph" w:customStyle="1" w:styleId="78DA0A04A6BF4A81AE7DAD9C3D52946D">
    <w:name w:val="78DA0A04A6BF4A81AE7DAD9C3D52946D"/>
    <w:rsid w:val="007771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FDEAA8-A4C2-42BA-B8E4-F34A1E3E40F0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A3B9C396-2EDF-4EA4-AE77-6479C500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opisu stanowiska.dotx</Template>
  <TotalTime>0</TotalTime>
  <Pages>50</Pages>
  <Words>10281</Words>
  <Characters>61691</Characters>
  <Application>Microsoft Office Word</Application>
  <DocSecurity>4</DocSecurity>
  <Lines>514</Lines>
  <Paragraphs>143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 Julia</dc:creator>
  <cp:keywords/>
  <dc:description/>
  <cp:lastModifiedBy>Karnas Monika</cp:lastModifiedBy>
  <cp:revision>2</cp:revision>
  <dcterms:created xsi:type="dcterms:W3CDTF">2025-09-19T10:50:00Z</dcterms:created>
  <dcterms:modified xsi:type="dcterms:W3CDTF">2025-09-19T10:50:00Z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